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9B623E" w14:paraId="24B195D9" w14:textId="77777777" w:rsidTr="00641E0A">
        <w:tc>
          <w:tcPr>
            <w:tcW w:w="9026" w:type="dxa"/>
            <w:tcBorders>
              <w:bottom w:val="single" w:sz="4" w:space="0" w:color="auto"/>
            </w:tcBorders>
          </w:tcPr>
          <w:p w14:paraId="30364CE1" w14:textId="77777777" w:rsidR="002C0E88" w:rsidRDefault="004C2928" w:rsidP="003F4609">
            <w:pPr>
              <w:spacing w:after="0"/>
              <w:contextualSpacing w:val="0"/>
              <w:jc w:val="right"/>
              <w:rPr>
                <w:b/>
                <w:sz w:val="28"/>
                <w:lang w:val="en-AU"/>
              </w:rPr>
            </w:pPr>
            <w:r w:rsidRPr="009B623E">
              <w:rPr>
                <w:b/>
                <w:sz w:val="28"/>
                <w:lang w:val="en-AU"/>
              </w:rPr>
              <w:t xml:space="preserve">TCA / Application Service Provider </w:t>
            </w:r>
          </w:p>
          <w:p w14:paraId="6565AC2B" w14:textId="7D0BECF9" w:rsidR="004C2928" w:rsidRPr="009B623E" w:rsidRDefault="004C2928" w:rsidP="00F810B9">
            <w:pPr>
              <w:spacing w:before="0" w:after="120"/>
              <w:contextualSpacing w:val="0"/>
              <w:jc w:val="right"/>
              <w:rPr>
                <w:b/>
                <w:sz w:val="28"/>
                <w:lang w:val="en-AU"/>
              </w:rPr>
            </w:pPr>
            <w:r w:rsidRPr="009B623E">
              <w:rPr>
                <w:b/>
                <w:sz w:val="28"/>
                <w:lang w:val="en-AU"/>
              </w:rPr>
              <w:t>Registration Agreement</w:t>
            </w:r>
            <w:r w:rsidR="00AE1226">
              <w:rPr>
                <w:b/>
                <w:sz w:val="28"/>
                <w:lang w:val="en-AU"/>
              </w:rPr>
              <w:t>:</w:t>
            </w:r>
          </w:p>
          <w:p w14:paraId="56415DA0" w14:textId="1267091E" w:rsidR="004C2928" w:rsidRPr="009B623E" w:rsidRDefault="004C2928" w:rsidP="003F4609">
            <w:pPr>
              <w:spacing w:before="0" w:after="120"/>
              <w:contextualSpacing w:val="0"/>
              <w:jc w:val="right"/>
              <w:rPr>
                <w:b/>
                <w:sz w:val="28"/>
                <w:lang w:val="en-AU"/>
              </w:rPr>
            </w:pPr>
            <w:r w:rsidRPr="009B623E">
              <w:rPr>
                <w:b/>
                <w:sz w:val="28"/>
                <w:lang w:val="en-AU"/>
              </w:rPr>
              <w:t>Road Infrastructure Management</w:t>
            </w:r>
          </w:p>
        </w:tc>
      </w:tr>
    </w:tbl>
    <w:p w14:paraId="7E4F3C24" w14:textId="7A6D797D" w:rsidR="008703C0" w:rsidRPr="009B623E" w:rsidRDefault="008703C0" w:rsidP="004C2928">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850906" w:rsidRPr="009B623E" w14:paraId="1043E8A2" w14:textId="77777777" w:rsidTr="0014283B">
        <w:tc>
          <w:tcPr>
            <w:tcW w:w="1555" w:type="dxa"/>
            <w:tcBorders>
              <w:bottom w:val="single" w:sz="24" w:space="0" w:color="auto"/>
            </w:tcBorders>
          </w:tcPr>
          <w:p w14:paraId="20D1EA6B" w14:textId="77777777" w:rsidR="00850906" w:rsidRPr="009B623E" w:rsidRDefault="00850906" w:rsidP="0014283B">
            <w:pPr>
              <w:spacing w:after="120"/>
              <w:contextualSpacing w:val="0"/>
              <w:rPr>
                <w:b/>
                <w:bCs/>
                <w:lang w:val="en-AU"/>
              </w:rPr>
            </w:pPr>
            <w:r w:rsidRPr="009B623E">
              <w:rPr>
                <w:b/>
                <w:bCs/>
                <w:lang w:val="en-AU"/>
              </w:rPr>
              <w:t>Date</w:t>
            </w:r>
          </w:p>
        </w:tc>
        <w:tc>
          <w:tcPr>
            <w:tcW w:w="7461" w:type="dxa"/>
          </w:tcPr>
          <w:p w14:paraId="301AD401" w14:textId="03DF5CC6" w:rsidR="00850906" w:rsidRPr="009B623E" w:rsidRDefault="00850906" w:rsidP="0014283B">
            <w:pPr>
              <w:spacing w:after="120"/>
              <w:contextualSpacing w:val="0"/>
              <w:rPr>
                <w:lang w:val="en-AU"/>
              </w:rPr>
            </w:pPr>
          </w:p>
        </w:tc>
      </w:tr>
      <w:tr w:rsidR="00850906" w:rsidRPr="009B623E" w14:paraId="73F2A5FF" w14:textId="77777777" w:rsidTr="0014283B">
        <w:tc>
          <w:tcPr>
            <w:tcW w:w="1555" w:type="dxa"/>
            <w:tcBorders>
              <w:top w:val="single" w:sz="24" w:space="0" w:color="auto"/>
              <w:bottom w:val="single" w:sz="24" w:space="0" w:color="auto"/>
            </w:tcBorders>
          </w:tcPr>
          <w:p w14:paraId="18404028" w14:textId="77777777" w:rsidR="00850906" w:rsidRPr="009B623E" w:rsidRDefault="00850906" w:rsidP="0014283B">
            <w:pPr>
              <w:spacing w:after="120"/>
              <w:contextualSpacing w:val="0"/>
              <w:rPr>
                <w:b/>
                <w:bCs/>
                <w:lang w:val="en-AU"/>
              </w:rPr>
            </w:pPr>
            <w:r w:rsidRPr="009B623E">
              <w:rPr>
                <w:b/>
                <w:bCs/>
                <w:lang w:val="en-AU"/>
              </w:rPr>
              <w:t>Parties</w:t>
            </w:r>
          </w:p>
        </w:tc>
        <w:tc>
          <w:tcPr>
            <w:tcW w:w="7461" w:type="dxa"/>
          </w:tcPr>
          <w:p w14:paraId="73EA05EF" w14:textId="77777777" w:rsidR="00850906" w:rsidRPr="009B623E" w:rsidRDefault="00850906" w:rsidP="0014283B">
            <w:pPr>
              <w:spacing w:after="120"/>
              <w:contextualSpacing w:val="0"/>
              <w:rPr>
                <w:lang w:val="en-AU"/>
              </w:rPr>
            </w:pPr>
          </w:p>
        </w:tc>
      </w:tr>
      <w:tr w:rsidR="00850906" w:rsidRPr="009B623E" w14:paraId="3714585B" w14:textId="77777777" w:rsidTr="0014283B">
        <w:tc>
          <w:tcPr>
            <w:tcW w:w="1555" w:type="dxa"/>
            <w:tcBorders>
              <w:top w:val="single" w:sz="24" w:space="0" w:color="auto"/>
            </w:tcBorders>
            <w:vAlign w:val="center"/>
          </w:tcPr>
          <w:p w14:paraId="3ED7115C" w14:textId="77777777" w:rsidR="00850906" w:rsidRPr="009B623E" w:rsidRDefault="00850906" w:rsidP="0014283B">
            <w:pPr>
              <w:pStyle w:val="Numbers1"/>
              <w:jc w:val="center"/>
              <w:rPr>
                <w:lang w:val="en-AU"/>
              </w:rPr>
            </w:pPr>
          </w:p>
        </w:tc>
        <w:tc>
          <w:tcPr>
            <w:tcW w:w="7461" w:type="dxa"/>
          </w:tcPr>
          <w:p w14:paraId="5BC1DBA6" w14:textId="77777777" w:rsidR="00850906" w:rsidRPr="009B623E" w:rsidRDefault="00850906" w:rsidP="0014283B">
            <w:pPr>
              <w:spacing w:after="120"/>
              <w:contextualSpacing w:val="0"/>
              <w:rPr>
                <w:lang w:val="en-AU"/>
              </w:rPr>
            </w:pPr>
            <w:r w:rsidRPr="0046233A">
              <w:rPr>
                <w:b/>
                <w:bCs/>
                <w:lang w:val="en-AU"/>
              </w:rPr>
              <w:t>Transport Certification Australia Limited</w:t>
            </w:r>
            <w:r w:rsidRPr="009B623E">
              <w:rPr>
                <w:lang w:val="en-AU"/>
              </w:rPr>
              <w:t xml:space="preserve"> (ABN 83 113 379 936) of Level 6, 333 Queen Street, Melbourne, Victoria, 3000 Australia (</w:t>
            </w:r>
            <w:r w:rsidRPr="009B623E">
              <w:rPr>
                <w:b/>
                <w:bCs/>
                <w:lang w:val="en-AU"/>
              </w:rPr>
              <w:t>"TCA"</w:t>
            </w:r>
            <w:r w:rsidRPr="009B623E">
              <w:rPr>
                <w:lang w:val="en-AU"/>
              </w:rPr>
              <w:t>).</w:t>
            </w:r>
          </w:p>
        </w:tc>
      </w:tr>
      <w:tr w:rsidR="00850906" w:rsidRPr="009B623E" w14:paraId="65BA2A7B" w14:textId="77777777" w:rsidTr="0014283B">
        <w:tc>
          <w:tcPr>
            <w:tcW w:w="1555" w:type="dxa"/>
            <w:tcBorders>
              <w:bottom w:val="nil"/>
            </w:tcBorders>
            <w:vAlign w:val="center"/>
          </w:tcPr>
          <w:p w14:paraId="228E67DD" w14:textId="77777777" w:rsidR="00850906" w:rsidRPr="009B623E" w:rsidRDefault="00850906" w:rsidP="0014283B">
            <w:pPr>
              <w:pStyle w:val="Numbers1"/>
              <w:jc w:val="center"/>
              <w:rPr>
                <w:lang w:val="en-AU"/>
              </w:rPr>
            </w:pPr>
          </w:p>
        </w:tc>
        <w:tc>
          <w:tcPr>
            <w:tcW w:w="7461" w:type="dxa"/>
          </w:tcPr>
          <w:p w14:paraId="4C3343BB" w14:textId="78AE3539" w:rsidR="00850906" w:rsidRPr="009B623E" w:rsidRDefault="00A407EA" w:rsidP="0014283B">
            <w:pPr>
              <w:spacing w:after="120"/>
              <w:contextualSpacing w:val="0"/>
              <w:rPr>
                <w:lang w:val="en-AU"/>
              </w:rPr>
            </w:pPr>
            <w:permStart w:id="2025270651" w:edGrp="everyone"/>
            <w:r w:rsidRPr="009B623E">
              <w:rPr>
                <w:b/>
                <w:bCs/>
                <w:lang w:val="en-AU"/>
              </w:rPr>
              <w:t>Insert name of Application Service Provider</w:t>
            </w:r>
            <w:r w:rsidRPr="009B623E">
              <w:rPr>
                <w:lang w:val="en-AU"/>
              </w:rPr>
              <w:t xml:space="preserve"> </w:t>
            </w:r>
            <w:permEnd w:id="2025270651"/>
            <w:r w:rsidR="00902A45">
              <w:rPr>
                <w:lang w:val="en-AU"/>
              </w:rPr>
              <w:t>(A</w:t>
            </w:r>
            <w:r w:rsidRPr="009B623E">
              <w:rPr>
                <w:lang w:val="en-AU"/>
              </w:rPr>
              <w:t xml:space="preserve">BN </w:t>
            </w:r>
            <w:permStart w:id="1687171754" w:edGrp="everyone"/>
            <w:r w:rsidR="00902A45">
              <w:rPr>
                <w:lang w:val="en-AU"/>
              </w:rPr>
              <w:t>i</w:t>
            </w:r>
            <w:r w:rsidRPr="009B623E">
              <w:rPr>
                <w:lang w:val="en-AU"/>
              </w:rPr>
              <w:t>nsert ABN</w:t>
            </w:r>
            <w:r w:rsidR="00902A45">
              <w:rPr>
                <w:lang w:val="en-AU"/>
              </w:rPr>
              <w:t>)</w:t>
            </w:r>
            <w:permEnd w:id="1687171754"/>
            <w:r w:rsidRPr="009B623E">
              <w:rPr>
                <w:lang w:val="en-AU"/>
              </w:rPr>
              <w:t xml:space="preserve"> of </w:t>
            </w:r>
            <w:permStart w:id="1082479466" w:edGrp="everyone"/>
            <w:r w:rsidR="00902A45">
              <w:rPr>
                <w:lang w:val="en-AU"/>
              </w:rPr>
              <w:t>i</w:t>
            </w:r>
            <w:r w:rsidRPr="009B623E">
              <w:rPr>
                <w:lang w:val="en-AU"/>
              </w:rPr>
              <w:t>nsert address</w:t>
            </w:r>
            <w:permEnd w:id="1082479466"/>
            <w:r w:rsidRPr="009B623E">
              <w:rPr>
                <w:lang w:val="en-AU"/>
              </w:rPr>
              <w:t xml:space="preserve"> </w:t>
            </w:r>
            <w:r w:rsidRPr="009B623E">
              <w:rPr>
                <w:b/>
                <w:bCs/>
                <w:lang w:val="en-AU"/>
              </w:rPr>
              <w:t>(“</w:t>
            </w:r>
            <w:r w:rsidR="00C8727B">
              <w:rPr>
                <w:b/>
                <w:bCs/>
                <w:lang w:val="en-AU"/>
              </w:rPr>
              <w:t xml:space="preserve">the </w:t>
            </w:r>
            <w:r w:rsidRPr="009B623E">
              <w:rPr>
                <w:b/>
                <w:bCs/>
                <w:lang w:val="en-AU"/>
              </w:rPr>
              <w:t>A</w:t>
            </w:r>
            <w:r w:rsidR="008D60C0">
              <w:rPr>
                <w:b/>
                <w:bCs/>
                <w:lang w:val="en-AU"/>
              </w:rPr>
              <w:t xml:space="preserve">pplication </w:t>
            </w:r>
            <w:r w:rsidRPr="009B623E">
              <w:rPr>
                <w:b/>
                <w:bCs/>
                <w:lang w:val="en-AU"/>
              </w:rPr>
              <w:t>S</w:t>
            </w:r>
            <w:r w:rsidR="008D60C0">
              <w:rPr>
                <w:b/>
                <w:bCs/>
                <w:lang w:val="en-AU"/>
              </w:rPr>
              <w:t xml:space="preserve">ervice </w:t>
            </w:r>
            <w:r w:rsidRPr="009B623E">
              <w:rPr>
                <w:b/>
                <w:bCs/>
                <w:lang w:val="en-AU"/>
              </w:rPr>
              <w:t>P</w:t>
            </w:r>
            <w:r w:rsidR="008D60C0">
              <w:rPr>
                <w:b/>
                <w:bCs/>
                <w:lang w:val="en-AU"/>
              </w:rPr>
              <w:t>rovider</w:t>
            </w:r>
            <w:r w:rsidRPr="009B623E">
              <w:rPr>
                <w:b/>
                <w:bCs/>
                <w:lang w:val="en-AU"/>
              </w:rPr>
              <w:t>”</w:t>
            </w:r>
            <w:r w:rsidR="004A4F36">
              <w:rPr>
                <w:b/>
                <w:bCs/>
                <w:lang w:val="en-AU"/>
              </w:rPr>
              <w:t xml:space="preserve"> or “the ASP”</w:t>
            </w:r>
            <w:r w:rsidRPr="009B623E">
              <w:rPr>
                <w:b/>
                <w:bCs/>
                <w:lang w:val="en-AU"/>
              </w:rPr>
              <w:t>)</w:t>
            </w:r>
            <w:r w:rsidR="00C44C88" w:rsidRPr="00C44C88">
              <w:rPr>
                <w:lang w:val="en-AU"/>
              </w:rPr>
              <w:t>.</w:t>
            </w:r>
          </w:p>
        </w:tc>
      </w:tr>
      <w:tr w:rsidR="00850906" w:rsidRPr="009B623E" w14:paraId="1DE99C37" w14:textId="77777777" w:rsidTr="0014283B">
        <w:tc>
          <w:tcPr>
            <w:tcW w:w="1555" w:type="dxa"/>
            <w:tcBorders>
              <w:bottom w:val="single" w:sz="24" w:space="0" w:color="auto"/>
            </w:tcBorders>
          </w:tcPr>
          <w:p w14:paraId="31FCB0D0" w14:textId="77777777" w:rsidR="00850906" w:rsidRPr="009B623E" w:rsidRDefault="00850906" w:rsidP="0014283B">
            <w:pPr>
              <w:spacing w:after="120"/>
              <w:contextualSpacing w:val="0"/>
              <w:rPr>
                <w:b/>
                <w:bCs/>
                <w:lang w:val="en-AU"/>
              </w:rPr>
            </w:pPr>
            <w:r w:rsidRPr="009B623E">
              <w:rPr>
                <w:b/>
                <w:bCs/>
                <w:lang w:val="en-AU"/>
              </w:rPr>
              <w:t>Recitals</w:t>
            </w:r>
          </w:p>
        </w:tc>
        <w:tc>
          <w:tcPr>
            <w:tcW w:w="7461" w:type="dxa"/>
          </w:tcPr>
          <w:p w14:paraId="4617E644" w14:textId="77777777" w:rsidR="00850906" w:rsidRPr="009B623E" w:rsidRDefault="00850906" w:rsidP="0014283B">
            <w:pPr>
              <w:spacing w:after="120"/>
              <w:contextualSpacing w:val="0"/>
              <w:rPr>
                <w:lang w:val="en-AU"/>
              </w:rPr>
            </w:pPr>
          </w:p>
        </w:tc>
      </w:tr>
      <w:tr w:rsidR="00850906" w:rsidRPr="009B623E" w14:paraId="4B162840" w14:textId="77777777" w:rsidTr="00416122">
        <w:tc>
          <w:tcPr>
            <w:tcW w:w="1555" w:type="dxa"/>
            <w:tcBorders>
              <w:top w:val="single" w:sz="24" w:space="0" w:color="auto"/>
            </w:tcBorders>
          </w:tcPr>
          <w:p w14:paraId="261AB7D5" w14:textId="77777777" w:rsidR="00850906" w:rsidRPr="009B623E" w:rsidRDefault="00850906" w:rsidP="00416122">
            <w:pPr>
              <w:pStyle w:val="ListParagraph"/>
              <w:numPr>
                <w:ilvl w:val="0"/>
                <w:numId w:val="8"/>
              </w:numPr>
              <w:spacing w:after="120"/>
              <w:ind w:left="458" w:firstLine="0"/>
              <w:contextualSpacing w:val="0"/>
              <w:jc w:val="center"/>
              <w:rPr>
                <w:lang w:val="en-AU"/>
              </w:rPr>
            </w:pPr>
          </w:p>
        </w:tc>
        <w:tc>
          <w:tcPr>
            <w:tcW w:w="7461" w:type="dxa"/>
          </w:tcPr>
          <w:p w14:paraId="6A0B35A7" w14:textId="4666DDDD" w:rsidR="00850906" w:rsidRPr="009B623E" w:rsidRDefault="003D45FC" w:rsidP="003D45FC">
            <w:pPr>
              <w:spacing w:after="120"/>
              <w:contextualSpacing w:val="0"/>
              <w:rPr>
                <w:lang w:val="en-AU"/>
              </w:rPr>
            </w:pPr>
            <w:r w:rsidRPr="003D45FC">
              <w:rPr>
                <w:lang w:val="en-AU"/>
              </w:rPr>
              <w:t>Transport Certification Australia (TCA) is a national organisation that provides assurance services relating to transport technologies and data to enable improved public purpose outcomes from road transport.</w:t>
            </w:r>
            <w:r>
              <w:rPr>
                <w:lang w:val="en-AU"/>
              </w:rPr>
              <w:br/>
            </w:r>
            <w:r w:rsidR="0042072C">
              <w:rPr>
                <w:lang w:val="en-AU"/>
              </w:rPr>
              <w:t>TCA</w:t>
            </w:r>
            <w:r w:rsidRPr="003D45FC">
              <w:rPr>
                <w:lang w:val="en-AU"/>
              </w:rPr>
              <w:t xml:space="preserve"> administer</w:t>
            </w:r>
            <w:r w:rsidR="00B85A51">
              <w:rPr>
                <w:lang w:val="en-AU"/>
              </w:rPr>
              <w:t>s</w:t>
            </w:r>
            <w:r w:rsidRPr="003D45FC">
              <w:rPr>
                <w:lang w:val="en-AU"/>
              </w:rPr>
              <w:t xml:space="preserve"> the National Telematics Framework, including its rules, specifications, agreements, digital </w:t>
            </w:r>
            <w:proofErr w:type="gramStart"/>
            <w:r w:rsidRPr="003D45FC">
              <w:rPr>
                <w:lang w:val="en-AU"/>
              </w:rPr>
              <w:t>infrastructure</w:t>
            </w:r>
            <w:proofErr w:type="gramEnd"/>
            <w:r w:rsidRPr="003D45FC">
              <w:rPr>
                <w:lang w:val="en-AU"/>
              </w:rPr>
              <w:t xml:space="preserve"> and other supporting services, and provide trusted evidence-based advice.</w:t>
            </w:r>
          </w:p>
        </w:tc>
      </w:tr>
      <w:tr w:rsidR="00850906" w:rsidRPr="009B623E" w14:paraId="1E9B2F7F" w14:textId="77777777" w:rsidTr="00416122">
        <w:tc>
          <w:tcPr>
            <w:tcW w:w="1555" w:type="dxa"/>
          </w:tcPr>
          <w:p w14:paraId="4AACAF31" w14:textId="77777777" w:rsidR="00850906" w:rsidRPr="009B623E" w:rsidRDefault="00850906" w:rsidP="00416122">
            <w:pPr>
              <w:pStyle w:val="ListParagraph"/>
              <w:numPr>
                <w:ilvl w:val="0"/>
                <w:numId w:val="8"/>
              </w:numPr>
              <w:spacing w:after="120"/>
              <w:ind w:left="458" w:firstLine="0"/>
              <w:contextualSpacing w:val="0"/>
              <w:jc w:val="center"/>
              <w:rPr>
                <w:lang w:val="en-AU"/>
              </w:rPr>
            </w:pPr>
          </w:p>
        </w:tc>
        <w:tc>
          <w:tcPr>
            <w:tcW w:w="7461" w:type="dxa"/>
          </w:tcPr>
          <w:p w14:paraId="5DC9B7C0" w14:textId="7713392F" w:rsidR="00850906" w:rsidRPr="009B623E" w:rsidRDefault="00A407EA" w:rsidP="0014283B">
            <w:pPr>
              <w:spacing w:after="120"/>
              <w:contextualSpacing w:val="0"/>
              <w:rPr>
                <w:lang w:val="en-AU"/>
              </w:rPr>
            </w:pPr>
            <w:r w:rsidRPr="009B623E">
              <w:rPr>
                <w:lang w:val="en-AU"/>
              </w:rPr>
              <w:t xml:space="preserve">TCA has agreed to register the ASP </w:t>
            </w:r>
            <w:r w:rsidR="009C4C32">
              <w:rPr>
                <w:lang w:val="en-AU"/>
              </w:rPr>
              <w:t xml:space="preserve">as a provider of Application Services </w:t>
            </w:r>
            <w:r w:rsidR="00E93B66">
              <w:rPr>
                <w:lang w:val="en-AU"/>
              </w:rPr>
              <w:t>through the National Telematics Framework</w:t>
            </w:r>
            <w:r w:rsidRPr="009B623E">
              <w:rPr>
                <w:lang w:val="en-AU"/>
              </w:rPr>
              <w:t xml:space="preserve"> subject to the terms and conditions of this Agreement.</w:t>
            </w:r>
          </w:p>
        </w:tc>
      </w:tr>
    </w:tbl>
    <w:p w14:paraId="31A44205" w14:textId="77777777" w:rsidR="00A407EA" w:rsidRPr="009B623E" w:rsidRDefault="00A407EA" w:rsidP="00EB5CFC">
      <w:pPr>
        <w:spacing w:before="240" w:after="120"/>
        <w:contextualSpacing w:val="0"/>
        <w:rPr>
          <w:lang w:val="en-AU"/>
        </w:rPr>
      </w:pPr>
      <w:r w:rsidRPr="008330C6">
        <w:rPr>
          <w:b/>
          <w:bCs/>
          <w:lang w:val="en-AU"/>
        </w:rPr>
        <w:t>It is agreed</w:t>
      </w:r>
      <w:r w:rsidRPr="009B623E">
        <w:rPr>
          <w:lang w:val="en-AU"/>
        </w:rPr>
        <w:t xml:space="preserve"> as follows.</w:t>
      </w:r>
    </w:p>
    <w:p w14:paraId="05858187" w14:textId="09342031" w:rsidR="00A407EA" w:rsidRPr="009B623E" w:rsidRDefault="00A407EA" w:rsidP="005E368B">
      <w:pPr>
        <w:pStyle w:val="NumberedHeading1"/>
        <w:spacing w:before="360" w:after="200"/>
        <w:contextualSpacing w:val="0"/>
        <w:rPr>
          <w:lang w:val="en-AU"/>
        </w:rPr>
      </w:pPr>
      <w:r w:rsidRPr="009B623E">
        <w:rPr>
          <w:lang w:val="en-AU"/>
        </w:rPr>
        <w:t>Definitions and Interpretation</w:t>
      </w:r>
    </w:p>
    <w:p w14:paraId="6DC6C4FF" w14:textId="2FC3ADE6" w:rsidR="00A407EA" w:rsidRPr="009B623E" w:rsidRDefault="00A407EA" w:rsidP="008E03FE">
      <w:pPr>
        <w:pStyle w:val="NumberedHeading2"/>
        <w:spacing w:before="120" w:after="120"/>
        <w:ind w:left="709" w:hanging="709"/>
        <w:contextualSpacing w:val="0"/>
      </w:pPr>
      <w:r w:rsidRPr="009B623E">
        <w:t>Definitions</w:t>
      </w:r>
    </w:p>
    <w:p w14:paraId="7D806A3C" w14:textId="77777777" w:rsidR="00A407EA" w:rsidRPr="009B623E" w:rsidRDefault="00A407EA" w:rsidP="00406CE1">
      <w:pPr>
        <w:spacing w:after="120"/>
        <w:ind w:left="709"/>
        <w:contextualSpacing w:val="0"/>
        <w:rPr>
          <w:lang w:val="en-AU"/>
        </w:rPr>
      </w:pPr>
      <w:r w:rsidRPr="009B623E">
        <w:rPr>
          <w:lang w:val="en-AU"/>
        </w:rPr>
        <w:t>The following definitions apply in this Agreement.</w:t>
      </w:r>
    </w:p>
    <w:p w14:paraId="42788CE3" w14:textId="3785B856"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“Agreement”</w:t>
      </w:r>
      <w:r w:rsidRPr="009B623E">
        <w:rPr>
          <w:lang w:val="en-AU"/>
        </w:rPr>
        <w:t xml:space="preserve"> means this Agreement.</w:t>
      </w:r>
    </w:p>
    <w:p w14:paraId="25C1BB81" w14:textId="62FEFF8A" w:rsidR="00A407EA" w:rsidRDefault="00A407EA" w:rsidP="00AE36AF">
      <w:pPr>
        <w:pStyle w:val="Numbers1"/>
        <w:numPr>
          <w:ilvl w:val="0"/>
          <w:numId w:val="9"/>
        </w:numPr>
        <w:spacing w:before="120" w:after="120"/>
        <w:ind w:left="1134" w:hanging="425"/>
        <w:contextualSpacing w:val="0"/>
        <w:rPr>
          <w:lang w:val="en-AU"/>
        </w:rPr>
      </w:pPr>
      <w:r w:rsidRPr="009B623E">
        <w:rPr>
          <w:b/>
          <w:bCs/>
          <w:lang w:val="en-AU"/>
        </w:rPr>
        <w:t>“Application”</w:t>
      </w:r>
      <w:r w:rsidRPr="009B623E">
        <w:rPr>
          <w:lang w:val="en-AU"/>
        </w:rPr>
        <w:t xml:space="preserve"> means the Road Infrastructure Management Application of the National Telematics Framework.</w:t>
      </w:r>
    </w:p>
    <w:p w14:paraId="3DDFA39E" w14:textId="0ECE31B7" w:rsidR="008C0E31" w:rsidRPr="009B623E" w:rsidRDefault="008C0E31" w:rsidP="00AE36AF">
      <w:pPr>
        <w:pStyle w:val="Numbers1"/>
        <w:numPr>
          <w:ilvl w:val="0"/>
          <w:numId w:val="9"/>
        </w:numPr>
        <w:spacing w:before="120" w:after="120"/>
        <w:ind w:left="1134" w:hanging="425"/>
        <w:contextualSpacing w:val="0"/>
        <w:rPr>
          <w:lang w:val="en-AU"/>
        </w:rPr>
      </w:pPr>
      <w:r w:rsidRPr="00DC1989">
        <w:rPr>
          <w:b/>
          <w:bCs/>
        </w:rPr>
        <w:t>“Application Information”</w:t>
      </w:r>
      <w:r w:rsidRPr="00DC1989">
        <w:t xml:space="preserve"> means information that has been generated or collected for any purpose relating t</w:t>
      </w:r>
      <w:r w:rsidR="00252020">
        <w:t>o an Application</w:t>
      </w:r>
      <w:r w:rsidRPr="00DC1989">
        <w:t xml:space="preserve"> of the National Telematics Framework.</w:t>
      </w:r>
    </w:p>
    <w:p w14:paraId="144311F1" w14:textId="12624887"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“Application Services”</w:t>
      </w:r>
      <w:r w:rsidRPr="009B623E">
        <w:rPr>
          <w:lang w:val="en-AU"/>
        </w:rPr>
        <w:t xml:space="preserve"> means the services which the ASP </w:t>
      </w:r>
      <w:r w:rsidR="00EF54C5">
        <w:rPr>
          <w:lang w:val="en-AU"/>
        </w:rPr>
        <w:t>is authorised by this Agreement to</w:t>
      </w:r>
      <w:r w:rsidR="00EF54C5" w:rsidRPr="009B623E">
        <w:rPr>
          <w:lang w:val="en-AU"/>
        </w:rPr>
        <w:t xml:space="preserve"> </w:t>
      </w:r>
      <w:r w:rsidRPr="009B623E">
        <w:rPr>
          <w:lang w:val="en-AU"/>
        </w:rPr>
        <w:t>provide to Transport Operator</w:t>
      </w:r>
      <w:r w:rsidR="00975372">
        <w:rPr>
          <w:lang w:val="en-AU"/>
        </w:rPr>
        <w:t>s</w:t>
      </w:r>
      <w:r w:rsidRPr="009B623E">
        <w:rPr>
          <w:lang w:val="en-AU"/>
        </w:rPr>
        <w:t xml:space="preserve"> </w:t>
      </w:r>
      <w:r w:rsidR="0006233D">
        <w:rPr>
          <w:lang w:val="en-AU"/>
        </w:rPr>
        <w:t>part</w:t>
      </w:r>
      <w:r w:rsidR="00885D20">
        <w:rPr>
          <w:lang w:val="en-AU"/>
        </w:rPr>
        <w:t>icipating in the Application</w:t>
      </w:r>
      <w:r w:rsidR="003F485E">
        <w:rPr>
          <w:lang w:val="en-AU"/>
        </w:rPr>
        <w:t>.</w:t>
      </w:r>
    </w:p>
    <w:p w14:paraId="6C14085D" w14:textId="12FF587D"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“Application Service Provider” or “ASP”</w:t>
      </w:r>
      <w:r w:rsidRPr="009B623E">
        <w:rPr>
          <w:lang w:val="en-AU"/>
        </w:rPr>
        <w:t xml:space="preserve"> means </w:t>
      </w:r>
      <w:r w:rsidR="004A59F8">
        <w:t>a</w:t>
      </w:r>
      <w:r w:rsidR="003B3124">
        <w:t>n entity</w:t>
      </w:r>
      <w:r w:rsidR="004A59F8">
        <w:t xml:space="preserve"> </w:t>
      </w:r>
      <w:r w:rsidR="003B3124">
        <w:t>which</w:t>
      </w:r>
      <w:r w:rsidR="004A59F8" w:rsidRPr="00852E76">
        <w:t xml:space="preserve"> has been </w:t>
      </w:r>
      <w:r w:rsidR="004A59F8">
        <w:t>registered</w:t>
      </w:r>
      <w:r w:rsidR="004A59F8" w:rsidRPr="00852E76">
        <w:t xml:space="preserve"> by TCA as an Application Service Provider and is entitled to provide </w:t>
      </w:r>
      <w:r w:rsidR="004A59F8">
        <w:t>Application</w:t>
      </w:r>
      <w:r w:rsidR="004A59F8" w:rsidRPr="00852E76">
        <w:t xml:space="preserve"> Services</w:t>
      </w:r>
      <w:r w:rsidR="004A59F8">
        <w:t>.</w:t>
      </w:r>
    </w:p>
    <w:p w14:paraId="0BEEE5B9" w14:textId="57652A55" w:rsidR="00A407EA" w:rsidRDefault="00A407EA" w:rsidP="00AE36AF">
      <w:pPr>
        <w:pStyle w:val="Numbers1"/>
        <w:numPr>
          <w:ilvl w:val="0"/>
          <w:numId w:val="9"/>
        </w:numPr>
        <w:spacing w:before="120" w:after="120"/>
        <w:ind w:left="1134" w:hanging="425"/>
        <w:contextualSpacing w:val="0"/>
        <w:rPr>
          <w:lang w:val="en-AU"/>
        </w:rPr>
      </w:pPr>
      <w:r w:rsidRPr="009B623E">
        <w:rPr>
          <w:b/>
          <w:bCs/>
          <w:lang w:val="en-AU"/>
        </w:rPr>
        <w:t>“Authority”</w:t>
      </w:r>
      <w:r w:rsidRPr="009B623E">
        <w:rPr>
          <w:lang w:val="en-AU"/>
        </w:rPr>
        <w:t xml:space="preserve"> means an entity</w:t>
      </w:r>
      <w:r w:rsidR="003122A7">
        <w:rPr>
          <w:lang w:val="en-AU"/>
        </w:rPr>
        <w:t xml:space="preserve"> </w:t>
      </w:r>
      <w:r w:rsidR="00CE7AB0">
        <w:rPr>
          <w:lang w:val="en-AU"/>
        </w:rPr>
        <w:t xml:space="preserve">which has deployed a Scheme </w:t>
      </w:r>
      <w:r w:rsidR="00B73906">
        <w:rPr>
          <w:lang w:val="en-AU"/>
        </w:rPr>
        <w:t>that uses an Application of the</w:t>
      </w:r>
      <w:r w:rsidRPr="009B623E">
        <w:rPr>
          <w:lang w:val="en-AU"/>
        </w:rPr>
        <w:t xml:space="preserve"> National Telematics Framework.</w:t>
      </w:r>
    </w:p>
    <w:p w14:paraId="0725229E" w14:textId="36ADC271" w:rsidR="00885E53" w:rsidRPr="009B623E" w:rsidRDefault="00885E53" w:rsidP="00AE36AF">
      <w:pPr>
        <w:pStyle w:val="Numbers1"/>
        <w:numPr>
          <w:ilvl w:val="0"/>
          <w:numId w:val="9"/>
        </w:numPr>
        <w:spacing w:before="120" w:after="120"/>
        <w:ind w:left="1134" w:hanging="425"/>
        <w:contextualSpacing w:val="0"/>
        <w:rPr>
          <w:lang w:val="en-AU"/>
        </w:rPr>
      </w:pPr>
      <w:r w:rsidRPr="00DC1989">
        <w:rPr>
          <w:b/>
          <w:bCs/>
        </w:rPr>
        <w:t>“Business Day”</w:t>
      </w:r>
      <w:r w:rsidRPr="00DC1989">
        <w:t xml:space="preserve"> means a weekday on which banks are open in Melbourne, Victoria.</w:t>
      </w:r>
    </w:p>
    <w:p w14:paraId="66EF9C55" w14:textId="1A8C576C"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lastRenderedPageBreak/>
        <w:t>“Claim”</w:t>
      </w:r>
      <w:r w:rsidRPr="009B623E">
        <w:rPr>
          <w:lang w:val="en-AU"/>
        </w:rPr>
        <w:t xml:space="preserve"> means, in relation to a party, a demand, claim, action or proceeding made or brought by or against the party, however arising and whether present, unascertained, immediate, </w:t>
      </w:r>
      <w:proofErr w:type="gramStart"/>
      <w:r w:rsidRPr="009B623E">
        <w:rPr>
          <w:lang w:val="en-AU"/>
        </w:rPr>
        <w:t>future</w:t>
      </w:r>
      <w:proofErr w:type="gramEnd"/>
      <w:r w:rsidRPr="009B623E">
        <w:rPr>
          <w:lang w:val="en-AU"/>
        </w:rPr>
        <w:t xml:space="preserve"> or contingent.</w:t>
      </w:r>
    </w:p>
    <w:p w14:paraId="114D5694" w14:textId="647F0077"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“Commencement Date”</w:t>
      </w:r>
      <w:r w:rsidRPr="009B623E">
        <w:rPr>
          <w:lang w:val="en-AU"/>
        </w:rPr>
        <w:t xml:space="preserve"> means the date of this Agreement. </w:t>
      </w:r>
    </w:p>
    <w:p w14:paraId="5EFF1C3E" w14:textId="4F08E4CB"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“Commercial Services”</w:t>
      </w:r>
      <w:r w:rsidRPr="009B623E">
        <w:rPr>
          <w:lang w:val="en-AU"/>
        </w:rPr>
        <w:t xml:space="preserve"> means </w:t>
      </w:r>
      <w:r w:rsidR="00466FAE">
        <w:rPr>
          <w:lang w:val="en-AU"/>
        </w:rPr>
        <w:t xml:space="preserve">technology and data </w:t>
      </w:r>
      <w:r w:rsidRPr="009B623E">
        <w:rPr>
          <w:lang w:val="en-AU"/>
        </w:rPr>
        <w:t xml:space="preserve">services that are provided to </w:t>
      </w:r>
      <w:r w:rsidR="00725948">
        <w:rPr>
          <w:lang w:val="en-AU"/>
        </w:rPr>
        <w:t>a</w:t>
      </w:r>
      <w:r w:rsidR="009A76BD">
        <w:rPr>
          <w:lang w:val="en-AU"/>
        </w:rPr>
        <w:t xml:space="preserve"> Transport Operator</w:t>
      </w:r>
      <w:r w:rsidRPr="009B623E">
        <w:rPr>
          <w:lang w:val="en-AU"/>
        </w:rPr>
        <w:t xml:space="preserve"> by the ASP but are not Application Services.</w:t>
      </w:r>
    </w:p>
    <w:p w14:paraId="7BEB645D" w14:textId="5804371B"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 xml:space="preserve">“Confidential Information” </w:t>
      </w:r>
      <w:r w:rsidRPr="009B623E">
        <w:rPr>
          <w:lang w:val="en-AU"/>
        </w:rPr>
        <w:t xml:space="preserve">means the information contained within this Agreement and all information provided under or in connection with this Agreement as well as any information relating to the business, affairs or any other technical information of TCA or the ASP or a </w:t>
      </w:r>
      <w:r w:rsidR="000B4C15">
        <w:t>Transport Operator</w:t>
      </w:r>
      <w:r w:rsidRPr="009B623E">
        <w:rPr>
          <w:lang w:val="en-AU"/>
        </w:rPr>
        <w:t>, which:</w:t>
      </w:r>
    </w:p>
    <w:p w14:paraId="10764EEE" w14:textId="34C2DC27" w:rsidR="00A407EA" w:rsidRPr="009B623E" w:rsidRDefault="00A407EA" w:rsidP="00AE36AF">
      <w:pPr>
        <w:pStyle w:val="Numbers2"/>
        <w:numPr>
          <w:ilvl w:val="0"/>
          <w:numId w:val="26"/>
        </w:numPr>
        <w:ind w:left="1560" w:hanging="426"/>
        <w:contextualSpacing w:val="0"/>
      </w:pPr>
      <w:r w:rsidRPr="009B623E">
        <w:t xml:space="preserve">is disclosed to the ASP or a </w:t>
      </w:r>
      <w:r w:rsidR="000B4C15">
        <w:t>Transport Operator</w:t>
      </w:r>
      <w:r w:rsidR="000B4C15" w:rsidRPr="009B623E">
        <w:t xml:space="preserve"> </w:t>
      </w:r>
      <w:r w:rsidRPr="009B623E">
        <w:t>by or on behalf of TCA;</w:t>
      </w:r>
    </w:p>
    <w:p w14:paraId="25BEBFC7" w14:textId="328499BD" w:rsidR="00A407EA" w:rsidRPr="009B623E" w:rsidRDefault="00A407EA" w:rsidP="00AE36AF">
      <w:pPr>
        <w:pStyle w:val="Numbers2"/>
        <w:numPr>
          <w:ilvl w:val="0"/>
          <w:numId w:val="26"/>
        </w:numPr>
        <w:ind w:left="1560" w:hanging="426"/>
        <w:contextualSpacing w:val="0"/>
      </w:pPr>
      <w:r w:rsidRPr="009B623E">
        <w:t xml:space="preserve">is otherwise acquired by the ASP or a </w:t>
      </w:r>
      <w:r w:rsidR="000B4C15">
        <w:t>Transport Operator</w:t>
      </w:r>
      <w:r w:rsidRPr="009B623E">
        <w:t xml:space="preserve"> directly or indirectly from</w:t>
      </w:r>
      <w:r w:rsidR="00A47B6F">
        <w:t xml:space="preserve"> TCA</w:t>
      </w:r>
      <w:r w:rsidRPr="009B623E">
        <w:t>;</w:t>
      </w:r>
    </w:p>
    <w:p w14:paraId="21CFFB6E" w14:textId="240AABC6" w:rsidR="00A407EA" w:rsidRPr="009B623E" w:rsidRDefault="00A407EA" w:rsidP="00AE36AF">
      <w:pPr>
        <w:pStyle w:val="Numbers2"/>
        <w:numPr>
          <w:ilvl w:val="0"/>
          <w:numId w:val="26"/>
        </w:numPr>
        <w:ind w:left="1560" w:hanging="426"/>
        <w:contextualSpacing w:val="0"/>
      </w:pPr>
      <w:r w:rsidRPr="009B623E">
        <w:t xml:space="preserve">is disclosed by the ASP, or a </w:t>
      </w:r>
      <w:r w:rsidR="000B4C15">
        <w:t>Transport Operator</w:t>
      </w:r>
      <w:r w:rsidRPr="009B623E">
        <w:t>, to TCA; or</w:t>
      </w:r>
    </w:p>
    <w:p w14:paraId="5C740905" w14:textId="0BFEB877" w:rsidR="003F4609" w:rsidRDefault="00A407EA" w:rsidP="00AE36AF">
      <w:pPr>
        <w:pStyle w:val="Numbers2"/>
        <w:numPr>
          <w:ilvl w:val="0"/>
          <w:numId w:val="26"/>
        </w:numPr>
        <w:ind w:left="1560" w:hanging="426"/>
        <w:contextualSpacing w:val="0"/>
      </w:pPr>
      <w:r w:rsidRPr="009B623E">
        <w:t xml:space="preserve">otherwise arises </w:t>
      </w:r>
      <w:proofErr w:type="gramStart"/>
      <w:r w:rsidRPr="009B623E">
        <w:t>as a result of</w:t>
      </w:r>
      <w:proofErr w:type="gramEnd"/>
      <w:r w:rsidRPr="009B623E">
        <w:t xml:space="preserve"> the provision of Application Services by the ASP to a T</w:t>
      </w:r>
      <w:r w:rsidR="004A6F84">
        <w:t xml:space="preserve">ransport </w:t>
      </w:r>
      <w:r w:rsidRPr="009B623E">
        <w:t>O</w:t>
      </w:r>
      <w:r w:rsidR="004A6F84">
        <w:t>perator</w:t>
      </w:r>
      <w:r w:rsidRPr="009B623E">
        <w:t xml:space="preserve"> under this Agreement</w:t>
      </w:r>
    </w:p>
    <w:p w14:paraId="2763BF54" w14:textId="4D735440" w:rsidR="00A407EA" w:rsidRPr="003F4609" w:rsidRDefault="00A407EA" w:rsidP="00411993">
      <w:pPr>
        <w:pStyle w:val="Numbers2"/>
        <w:numPr>
          <w:ilvl w:val="0"/>
          <w:numId w:val="0"/>
        </w:numPr>
        <w:ind w:left="1134"/>
        <w:contextualSpacing w:val="0"/>
      </w:pPr>
      <w:r w:rsidRPr="003F4609">
        <w:t xml:space="preserve">whether the information is in oral, </w:t>
      </w:r>
      <w:proofErr w:type="gramStart"/>
      <w:r w:rsidRPr="003F4609">
        <w:t>visual</w:t>
      </w:r>
      <w:proofErr w:type="gramEnd"/>
      <w:r w:rsidRPr="003F4609">
        <w:t xml:space="preserve"> or written form or is recorded or embodied in any other medium.</w:t>
      </w:r>
    </w:p>
    <w:p w14:paraId="474A1569" w14:textId="137A01D0"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“Enrolment Form”</w:t>
      </w:r>
      <w:r w:rsidRPr="009B623E">
        <w:rPr>
          <w:lang w:val="en-AU"/>
        </w:rPr>
        <w:t xml:space="preserve"> means a document that records the enrolment of a vehicle within the Application. </w:t>
      </w:r>
    </w:p>
    <w:p w14:paraId="00243317" w14:textId="5FBB9D0C"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“Enrolment Report”</w:t>
      </w:r>
      <w:r w:rsidRPr="009B623E">
        <w:rPr>
          <w:lang w:val="en-AU"/>
        </w:rPr>
        <w:t xml:space="preserve"> means a report forwarded to TCA that provides a summary of enrolment for a specified period for vehicles that are enrolled in one or more RIM Scheme(s). An Enrolment Report may contain Personal Information.</w:t>
      </w:r>
    </w:p>
    <w:p w14:paraId="07C8B9F3" w14:textId="53E2EDB9"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“Functional and Technical Specification(s)”</w:t>
      </w:r>
      <w:r w:rsidRPr="009B623E">
        <w:rPr>
          <w:lang w:val="en-AU"/>
        </w:rPr>
        <w:t xml:space="preserve"> means TCA’s Functional and Technical Specification(s) relevant to the Application which the ASP is registered to provide Application Services for. </w:t>
      </w:r>
    </w:p>
    <w:p w14:paraId="3A92426C" w14:textId="370368DA"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“Jurisdiction”</w:t>
      </w:r>
      <w:r w:rsidRPr="009B623E">
        <w:rPr>
          <w:lang w:val="en-AU"/>
        </w:rPr>
        <w:t xml:space="preserve"> means a geographical area containing a road network (i.e. typically an Australian State or Territory).</w:t>
      </w:r>
    </w:p>
    <w:p w14:paraId="180AF25C" w14:textId="1445C189"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 xml:space="preserve">“Loss” </w:t>
      </w:r>
      <w:r w:rsidRPr="009B623E">
        <w:rPr>
          <w:lang w:val="en-AU"/>
        </w:rPr>
        <w:t>includes any damage, loss, cost, liability, charge, expense, diminution in value or deficiency of any kind or character.</w:t>
      </w:r>
    </w:p>
    <w:p w14:paraId="224A51D2" w14:textId="43C6B197" w:rsidR="0089256F" w:rsidRPr="008C7300" w:rsidRDefault="00A407EA" w:rsidP="0089256F">
      <w:pPr>
        <w:pStyle w:val="Numbers1"/>
        <w:numPr>
          <w:ilvl w:val="0"/>
          <w:numId w:val="9"/>
        </w:numPr>
        <w:spacing w:before="120" w:after="120"/>
        <w:ind w:left="1134" w:hanging="425"/>
        <w:contextualSpacing w:val="0"/>
      </w:pPr>
      <w:r w:rsidRPr="009B623E">
        <w:rPr>
          <w:b/>
          <w:bCs/>
          <w:lang w:val="en-AU"/>
        </w:rPr>
        <w:t>“National Telematics Framework”</w:t>
      </w:r>
      <w:r w:rsidRPr="009B623E">
        <w:rPr>
          <w:lang w:val="en-AU"/>
        </w:rPr>
        <w:t xml:space="preserve"> </w:t>
      </w:r>
      <w:r w:rsidRPr="008C7300">
        <w:rPr>
          <w:lang w:val="en-AU"/>
        </w:rPr>
        <w:t xml:space="preserve">means </w:t>
      </w:r>
      <w:r w:rsidR="0089256F" w:rsidRPr="008C7300">
        <w:rPr>
          <w:lang w:val="en-AU"/>
        </w:rPr>
        <w:t xml:space="preserve">the </w:t>
      </w:r>
      <w:r w:rsidR="0089256F" w:rsidRPr="008C7300">
        <w:t xml:space="preserve">use </w:t>
      </w:r>
      <w:r w:rsidR="0089256F" w:rsidRPr="008C7300">
        <w:rPr>
          <w:shd w:val="clear" w:color="auto" w:fill="FFFFFF"/>
        </w:rPr>
        <w:t xml:space="preserve">of digital technology and data coordinated </w:t>
      </w:r>
      <w:r w:rsidR="00D06C06" w:rsidRPr="008C7300">
        <w:rPr>
          <w:shd w:val="clear" w:color="auto" w:fill="FFFFFF"/>
        </w:rPr>
        <w:t xml:space="preserve">by TCA </w:t>
      </w:r>
      <w:r w:rsidR="0089256F" w:rsidRPr="008C7300">
        <w:rPr>
          <w:shd w:val="clear" w:color="auto" w:fill="FFFFFF"/>
        </w:rPr>
        <w:t xml:space="preserve">between Authorities, Application Service Providers and </w:t>
      </w:r>
      <w:r w:rsidR="00CE3551" w:rsidRPr="008C7300">
        <w:rPr>
          <w:shd w:val="clear" w:color="auto" w:fill="FFFFFF"/>
        </w:rPr>
        <w:t xml:space="preserve">Transport </w:t>
      </w:r>
      <w:r w:rsidR="0089256F" w:rsidRPr="008C7300">
        <w:rPr>
          <w:shd w:val="clear" w:color="auto" w:fill="FFFFFF"/>
        </w:rPr>
        <w:t>Operators to deliver public purpose outcomes.</w:t>
      </w:r>
    </w:p>
    <w:p w14:paraId="64CBDEFC" w14:textId="7E57FB92" w:rsidR="00A407EA" w:rsidRPr="0089256F" w:rsidRDefault="00A407EA">
      <w:pPr>
        <w:pStyle w:val="Numbers1"/>
        <w:numPr>
          <w:ilvl w:val="0"/>
          <w:numId w:val="9"/>
        </w:numPr>
        <w:spacing w:before="120" w:after="120"/>
        <w:ind w:left="1134" w:hanging="425"/>
        <w:contextualSpacing w:val="0"/>
        <w:rPr>
          <w:lang w:val="en-AU"/>
        </w:rPr>
      </w:pPr>
      <w:r w:rsidRPr="0089256F">
        <w:rPr>
          <w:b/>
          <w:bCs/>
          <w:lang w:val="en-AU"/>
        </w:rPr>
        <w:t xml:space="preserve">"Personal Information" </w:t>
      </w:r>
      <w:r w:rsidRPr="00A63325">
        <w:rPr>
          <w:lang w:val="en-AU"/>
        </w:rPr>
        <w:t>means information or an opinion, including information or an opinion forming part of a database, whether true or not, and whether recorded in a material form or not, about an i</w:t>
      </w:r>
      <w:r w:rsidRPr="0089256F">
        <w:rPr>
          <w:lang w:val="en-AU"/>
        </w:rPr>
        <w:t>ndividual whose identity is apparent, or can reasonably be found out, from the information or opinion.</w:t>
      </w:r>
    </w:p>
    <w:p w14:paraId="7C36542B" w14:textId="11070CBA"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“Personnel”</w:t>
      </w:r>
      <w:r w:rsidRPr="009B623E">
        <w:rPr>
          <w:lang w:val="en-AU"/>
        </w:rPr>
        <w:t xml:space="preserve"> means that party's employees, </w:t>
      </w:r>
      <w:r w:rsidR="006D5697">
        <w:t>contractors (</w:t>
      </w:r>
      <w:proofErr w:type="gramStart"/>
      <w:r w:rsidR="006D5697">
        <w:t>provided that</w:t>
      </w:r>
      <w:proofErr w:type="gramEnd"/>
      <w:r w:rsidR="006D5697">
        <w:t xml:space="preserve"> they first have a documented and enforceable obligation of confidentiality to the ASP), </w:t>
      </w:r>
      <w:r w:rsidRPr="009B623E">
        <w:rPr>
          <w:lang w:val="en-AU"/>
        </w:rPr>
        <w:t>officers, directors and agents.</w:t>
      </w:r>
    </w:p>
    <w:p w14:paraId="2F3D900A" w14:textId="77777777" w:rsidR="00F4590D" w:rsidRPr="00DC1989" w:rsidRDefault="00F4590D" w:rsidP="00F4590D">
      <w:pPr>
        <w:pStyle w:val="Numbers1"/>
        <w:numPr>
          <w:ilvl w:val="0"/>
          <w:numId w:val="9"/>
        </w:numPr>
        <w:spacing w:before="120" w:after="120"/>
        <w:ind w:left="1134" w:hanging="425"/>
        <w:contextualSpacing w:val="0"/>
      </w:pPr>
      <w:r w:rsidRPr="00DC1989">
        <w:rPr>
          <w:b/>
          <w:bCs/>
        </w:rPr>
        <w:t>“Privacy Laws”</w:t>
      </w:r>
      <w:r w:rsidRPr="00DC1989">
        <w:t xml:space="preserve"> means the </w:t>
      </w:r>
      <w:r w:rsidRPr="0007519A">
        <w:rPr>
          <w:i/>
          <w:iCs/>
        </w:rPr>
        <w:t>Privacy Act 1988</w:t>
      </w:r>
      <w:r w:rsidRPr="00DC1989">
        <w:t xml:space="preserve"> (Cth) and any applicable Commonwealth, State or Territory privacy law.</w:t>
      </w:r>
    </w:p>
    <w:p w14:paraId="4B47E1AB" w14:textId="2F18271D"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“Registration”</w:t>
      </w:r>
      <w:r w:rsidRPr="009B623E">
        <w:rPr>
          <w:lang w:val="en-AU"/>
        </w:rPr>
        <w:t xml:space="preserve"> means the approval of an ASP to participate in the Application.</w:t>
      </w:r>
    </w:p>
    <w:p w14:paraId="1FA93444" w14:textId="5CDBFAC6"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t xml:space="preserve">“Scheme” </w:t>
      </w:r>
      <w:r w:rsidRPr="009B623E">
        <w:rPr>
          <w:lang w:val="en-AU"/>
        </w:rPr>
        <w:t xml:space="preserve">means a specific use of a </w:t>
      </w:r>
      <w:r w:rsidR="00912734">
        <w:rPr>
          <w:lang w:val="en-AU"/>
        </w:rPr>
        <w:t>telematics a</w:t>
      </w:r>
      <w:r w:rsidRPr="009B623E">
        <w:rPr>
          <w:lang w:val="en-AU"/>
        </w:rPr>
        <w:t xml:space="preserve">pplication linked to delivering a policy objective of the Authority. </w:t>
      </w:r>
    </w:p>
    <w:p w14:paraId="3946D1B2" w14:textId="445D9BFD" w:rsidR="00A407EA" w:rsidRPr="009B623E" w:rsidRDefault="00A407EA" w:rsidP="00007DC3">
      <w:pPr>
        <w:pStyle w:val="Numbers1"/>
        <w:numPr>
          <w:ilvl w:val="0"/>
          <w:numId w:val="9"/>
        </w:numPr>
        <w:spacing w:before="120" w:after="120"/>
        <w:ind w:left="1134" w:hanging="425"/>
        <w:contextualSpacing w:val="0"/>
        <w:rPr>
          <w:lang w:val="en-AU"/>
        </w:rPr>
      </w:pPr>
      <w:r w:rsidRPr="009B623E">
        <w:rPr>
          <w:b/>
          <w:bCs/>
          <w:lang w:val="en-AU"/>
        </w:rPr>
        <w:t>“Telematics Device”</w:t>
      </w:r>
      <w:r w:rsidRPr="009B623E">
        <w:rPr>
          <w:lang w:val="en-AU"/>
        </w:rPr>
        <w:t xml:space="preserve"> </w:t>
      </w:r>
      <w:r w:rsidR="00F71CFF">
        <w:t xml:space="preserve">has the meaning given to the term in the </w:t>
      </w:r>
      <w:r w:rsidR="00F71CFF" w:rsidRPr="006E26F6">
        <w:rPr>
          <w:i/>
          <w:iCs/>
        </w:rPr>
        <w:t>Telematics Device Functional and Technical Specification</w:t>
      </w:r>
      <w:r w:rsidR="00F71CFF">
        <w:rPr>
          <w:lang w:val="en-AU"/>
        </w:rPr>
        <w:t xml:space="preserve">and is the </w:t>
      </w:r>
      <w:r w:rsidR="00300D76">
        <w:rPr>
          <w:lang w:val="en-AU"/>
        </w:rPr>
        <w:t>telematics unit</w:t>
      </w:r>
      <w:r w:rsidRPr="009B623E">
        <w:rPr>
          <w:lang w:val="en-AU"/>
        </w:rPr>
        <w:t xml:space="preserve"> installed in a vehicle in respect of which a </w:t>
      </w:r>
      <w:r w:rsidR="000B4C15">
        <w:t>Transport Operator</w:t>
      </w:r>
      <w:r w:rsidRPr="009B623E">
        <w:rPr>
          <w:lang w:val="en-AU"/>
        </w:rPr>
        <w:t xml:space="preserve"> is to receive Application Services from the ASP</w:t>
      </w:r>
    </w:p>
    <w:p w14:paraId="09B8DE41" w14:textId="78326D44" w:rsidR="00A407EA" w:rsidRPr="009B623E" w:rsidRDefault="00A407EA" w:rsidP="00AE36AF">
      <w:pPr>
        <w:pStyle w:val="Numbers1"/>
        <w:numPr>
          <w:ilvl w:val="0"/>
          <w:numId w:val="9"/>
        </w:numPr>
        <w:spacing w:before="120" w:after="120"/>
        <w:ind w:left="1134" w:hanging="425"/>
        <w:contextualSpacing w:val="0"/>
        <w:rPr>
          <w:lang w:val="en-AU"/>
        </w:rPr>
      </w:pPr>
      <w:r w:rsidRPr="009B623E">
        <w:rPr>
          <w:b/>
          <w:bCs/>
          <w:lang w:val="en-AU"/>
        </w:rPr>
        <w:lastRenderedPageBreak/>
        <w:t xml:space="preserve">“Transport Operator” </w:t>
      </w:r>
      <w:r w:rsidRPr="009B623E">
        <w:rPr>
          <w:lang w:val="en-AU"/>
        </w:rPr>
        <w:t>means an operator of one or more vehicles that operate on the Australian road network and whose vehicle(s) may be obliged, or have decided to opt in, to be monitored in accordance with one or more applications of the National Telematics Framework.</w:t>
      </w:r>
    </w:p>
    <w:p w14:paraId="1433161E" w14:textId="4196C197" w:rsidR="00A407EA" w:rsidRPr="009B623E" w:rsidRDefault="00A70766" w:rsidP="008E03FE">
      <w:pPr>
        <w:pStyle w:val="NumberedHeading2"/>
        <w:spacing w:before="120" w:after="120"/>
        <w:ind w:left="709" w:hanging="709"/>
        <w:contextualSpacing w:val="0"/>
      </w:pPr>
      <w:r>
        <w:t>Interpretation</w:t>
      </w:r>
    </w:p>
    <w:p w14:paraId="06E440B6" w14:textId="03D9722C" w:rsidR="00A407EA" w:rsidRDefault="00A70766" w:rsidP="00411993">
      <w:pPr>
        <w:spacing w:after="120"/>
        <w:ind w:left="709"/>
        <w:contextualSpacing w:val="0"/>
        <w:rPr>
          <w:lang w:val="en-AU"/>
        </w:rPr>
      </w:pPr>
      <w:r w:rsidRPr="00DC1989">
        <w:rPr>
          <w:lang w:val="en-AU"/>
        </w:rPr>
        <w:t>Headings are for convenience only and do not affect interpretation. The following rules apply unless the context requires otherwise.</w:t>
      </w:r>
    </w:p>
    <w:p w14:paraId="0F91197C" w14:textId="77777777" w:rsidR="005D03BD" w:rsidRPr="00DC1989" w:rsidRDefault="005D03BD" w:rsidP="00917709">
      <w:pPr>
        <w:pStyle w:val="Numbers2"/>
        <w:numPr>
          <w:ilvl w:val="0"/>
          <w:numId w:val="48"/>
        </w:numPr>
        <w:ind w:left="1134" w:hanging="425"/>
        <w:contextualSpacing w:val="0"/>
      </w:pPr>
      <w:r w:rsidRPr="00DC1989">
        <w:t>The singular includes the plural, and the converse also applies.</w:t>
      </w:r>
    </w:p>
    <w:p w14:paraId="4C8B6B16" w14:textId="77777777" w:rsidR="005D03BD" w:rsidRPr="00DC1989" w:rsidRDefault="005D03BD" w:rsidP="00917709">
      <w:pPr>
        <w:pStyle w:val="Numbers2"/>
        <w:ind w:left="1134" w:hanging="425"/>
        <w:contextualSpacing w:val="0"/>
      </w:pPr>
      <w:r w:rsidRPr="00DC1989">
        <w:t>A gender includes all genders.</w:t>
      </w:r>
    </w:p>
    <w:p w14:paraId="1B97F7F2" w14:textId="77777777" w:rsidR="005D03BD" w:rsidRPr="00DC1989" w:rsidRDefault="005D03BD" w:rsidP="00917709">
      <w:pPr>
        <w:pStyle w:val="Numbers2"/>
        <w:ind w:left="1134" w:hanging="425"/>
        <w:contextualSpacing w:val="0"/>
      </w:pPr>
      <w:r w:rsidRPr="00DC1989">
        <w:t>If a word or phrase is defined, its other grammatical forms have a corresponding meaning.</w:t>
      </w:r>
    </w:p>
    <w:p w14:paraId="300FC74C" w14:textId="77777777" w:rsidR="005D03BD" w:rsidRPr="00DC1989" w:rsidRDefault="005D03BD" w:rsidP="00917709">
      <w:pPr>
        <w:pStyle w:val="Numbers2"/>
        <w:ind w:left="1134" w:hanging="425"/>
        <w:contextualSpacing w:val="0"/>
      </w:pPr>
      <w:r w:rsidRPr="00DC1989">
        <w:t xml:space="preserve">A reference to a person includes a corporation, trust, partnership, unincorporated </w:t>
      </w:r>
      <w:proofErr w:type="gramStart"/>
      <w:r w:rsidRPr="00DC1989">
        <w:t>body</w:t>
      </w:r>
      <w:proofErr w:type="gramEnd"/>
      <w:r w:rsidRPr="00DC1989">
        <w:t xml:space="preserve"> or other entity, whether or not it comprises a separate legal entity.</w:t>
      </w:r>
    </w:p>
    <w:p w14:paraId="685D73EA" w14:textId="40E639DD" w:rsidR="005D03BD" w:rsidRDefault="005D03BD" w:rsidP="00917709">
      <w:pPr>
        <w:pStyle w:val="Numbers2"/>
        <w:ind w:left="1134" w:hanging="425"/>
        <w:contextualSpacing w:val="0"/>
      </w:pPr>
      <w:r w:rsidRPr="00DC1989">
        <w:t xml:space="preserve">A reference to writing includes any method of representing or reproducing words, figures, </w:t>
      </w:r>
      <w:proofErr w:type="gramStart"/>
      <w:r w:rsidRPr="00DC1989">
        <w:t>drawings</w:t>
      </w:r>
      <w:proofErr w:type="gramEnd"/>
      <w:r w:rsidRPr="00DC1989">
        <w:t xml:space="preserve"> or symbols in a visible and tangible form.</w:t>
      </w:r>
    </w:p>
    <w:p w14:paraId="5B46A388" w14:textId="7E76827D" w:rsidR="005D03BD" w:rsidRDefault="00B26560" w:rsidP="00917709">
      <w:pPr>
        <w:pStyle w:val="Numbers2"/>
        <w:ind w:left="1134" w:hanging="425"/>
        <w:contextualSpacing w:val="0"/>
      </w:pPr>
      <w:r w:rsidRPr="00B26560">
        <w:t>A reference to dollars and $ is to Australian currency.</w:t>
      </w:r>
    </w:p>
    <w:p w14:paraId="2379037A" w14:textId="3CBBEBF4" w:rsidR="00B26560" w:rsidRPr="00DC1989" w:rsidRDefault="00A635EB" w:rsidP="00917709">
      <w:pPr>
        <w:pStyle w:val="Numbers2"/>
        <w:ind w:left="1134" w:hanging="425"/>
        <w:contextualSpacing w:val="0"/>
      </w:pPr>
      <w:r w:rsidRPr="00A635EB">
        <w:t>A reference to a right or obligation of any two or more people comprising a single party confers that right, or imposes that obligation</w:t>
      </w:r>
      <w:proofErr w:type="gramStart"/>
      <w:r w:rsidRPr="00A635EB">
        <w:t>, as the case may be, on</w:t>
      </w:r>
      <w:proofErr w:type="gramEnd"/>
      <w:r w:rsidRPr="00A635EB">
        <w:t xml:space="preserve"> each of them severally and each two or more of them jointly. A reference to that party is a reference to each of those people separately (so that, for example, a representation or warranty by that party is given by each of them separately).</w:t>
      </w:r>
    </w:p>
    <w:p w14:paraId="7D93485A" w14:textId="1D33EBFD" w:rsidR="00A407EA" w:rsidRPr="009B623E" w:rsidRDefault="00A407EA" w:rsidP="00492C6E">
      <w:pPr>
        <w:pStyle w:val="NumberedHeading1"/>
        <w:spacing w:before="360" w:after="200"/>
        <w:contextualSpacing w:val="0"/>
        <w:rPr>
          <w:lang w:val="en-AU"/>
        </w:rPr>
      </w:pPr>
      <w:r w:rsidRPr="009B623E">
        <w:rPr>
          <w:lang w:val="en-AU"/>
        </w:rPr>
        <w:t xml:space="preserve">Registration </w:t>
      </w:r>
    </w:p>
    <w:p w14:paraId="164B946B" w14:textId="371DD92A" w:rsidR="00A407EA" w:rsidRPr="009B623E" w:rsidRDefault="00A407EA" w:rsidP="008E03FE">
      <w:pPr>
        <w:pStyle w:val="NumberedHeading2"/>
        <w:spacing w:before="120" w:after="120"/>
        <w:ind w:left="709" w:hanging="709"/>
        <w:contextualSpacing w:val="0"/>
      </w:pPr>
      <w:r w:rsidRPr="009B623E">
        <w:t>Registration as an A</w:t>
      </w:r>
      <w:r w:rsidR="00A635EB">
        <w:t xml:space="preserve">pplication </w:t>
      </w:r>
      <w:r w:rsidRPr="009B623E">
        <w:t>S</w:t>
      </w:r>
      <w:r w:rsidR="00EA4F6A">
        <w:t xml:space="preserve">ervice </w:t>
      </w:r>
      <w:r w:rsidRPr="009B623E">
        <w:t>P</w:t>
      </w:r>
      <w:r w:rsidR="00EA4F6A">
        <w:t>rovider</w:t>
      </w:r>
      <w:r w:rsidRPr="009B623E">
        <w:t xml:space="preserve"> </w:t>
      </w:r>
    </w:p>
    <w:p w14:paraId="6C8979C0" w14:textId="7F21EEC1" w:rsidR="00A407EA" w:rsidRPr="009B623E" w:rsidRDefault="00A407EA" w:rsidP="00411993">
      <w:pPr>
        <w:spacing w:after="120"/>
        <w:ind w:left="709"/>
        <w:contextualSpacing w:val="0"/>
        <w:rPr>
          <w:lang w:val="en-AU"/>
        </w:rPr>
      </w:pPr>
      <w:r w:rsidRPr="009B623E">
        <w:rPr>
          <w:lang w:val="en-AU"/>
        </w:rPr>
        <w:t xml:space="preserve">TCA hereby registers the ASP </w:t>
      </w:r>
      <w:r w:rsidR="00764BD3">
        <w:rPr>
          <w:lang w:val="en-AU"/>
        </w:rPr>
        <w:t xml:space="preserve">as a provider of Application Services </w:t>
      </w:r>
      <w:r w:rsidRPr="009B623E">
        <w:rPr>
          <w:lang w:val="en-AU"/>
        </w:rPr>
        <w:t xml:space="preserve">for the Application, subject to the terms and conditions of this Agreement. The </w:t>
      </w:r>
      <w:r w:rsidR="007C4039">
        <w:rPr>
          <w:lang w:val="en-AU"/>
        </w:rPr>
        <w:t>R</w:t>
      </w:r>
      <w:r w:rsidRPr="009B623E">
        <w:rPr>
          <w:lang w:val="en-AU"/>
        </w:rPr>
        <w:t>egistration granted under this Agreement is not transferable</w:t>
      </w:r>
      <w:r w:rsidR="00CC668D">
        <w:rPr>
          <w:lang w:val="en-AU"/>
        </w:rPr>
        <w:t xml:space="preserve"> by the ASP</w:t>
      </w:r>
      <w:r w:rsidRPr="009B623E">
        <w:rPr>
          <w:lang w:val="en-AU"/>
        </w:rPr>
        <w:t>.</w:t>
      </w:r>
    </w:p>
    <w:p w14:paraId="7110B362" w14:textId="0AE85C44" w:rsidR="00A407EA" w:rsidRPr="009B623E" w:rsidRDefault="00A407EA" w:rsidP="008E03FE">
      <w:pPr>
        <w:pStyle w:val="NumberedHeading2"/>
        <w:spacing w:before="120" w:after="120"/>
        <w:ind w:left="709" w:hanging="709"/>
        <w:contextualSpacing w:val="0"/>
      </w:pPr>
      <w:r w:rsidRPr="009B623E">
        <w:t>Term</w:t>
      </w:r>
    </w:p>
    <w:p w14:paraId="28BEA187" w14:textId="442D1A1A" w:rsidR="00A407EA" w:rsidRDefault="00A407EA" w:rsidP="00411993">
      <w:pPr>
        <w:spacing w:after="120"/>
        <w:ind w:left="709"/>
        <w:contextualSpacing w:val="0"/>
        <w:rPr>
          <w:lang w:val="en-AU"/>
        </w:rPr>
      </w:pPr>
      <w:r w:rsidRPr="009B623E">
        <w:rPr>
          <w:lang w:val="en-AU"/>
        </w:rPr>
        <w:t xml:space="preserve">This Agreement will operate from the Commencement Date until it is terminated pursuant to clause </w:t>
      </w:r>
      <w:r w:rsidR="00FC21C9">
        <w:rPr>
          <w:lang w:val="en-AU"/>
        </w:rPr>
        <w:fldChar w:fldCharType="begin"/>
      </w:r>
      <w:r w:rsidR="00FC21C9">
        <w:rPr>
          <w:lang w:val="en-AU"/>
        </w:rPr>
        <w:instrText xml:space="preserve"> REF _Ref70687349 \r \h </w:instrText>
      </w:r>
      <w:r w:rsidR="00FC21C9">
        <w:rPr>
          <w:lang w:val="en-AU"/>
        </w:rPr>
      </w:r>
      <w:r w:rsidR="00FC21C9">
        <w:rPr>
          <w:lang w:val="en-AU"/>
        </w:rPr>
        <w:fldChar w:fldCharType="separate"/>
      </w:r>
      <w:r w:rsidR="00F646A2">
        <w:rPr>
          <w:lang w:val="en-AU"/>
        </w:rPr>
        <w:t>10</w:t>
      </w:r>
      <w:r w:rsidR="00FC21C9">
        <w:rPr>
          <w:lang w:val="en-AU"/>
        </w:rPr>
        <w:fldChar w:fldCharType="end"/>
      </w:r>
      <w:r w:rsidRPr="009B623E">
        <w:rPr>
          <w:lang w:val="en-AU"/>
        </w:rPr>
        <w:t xml:space="preserve">. </w:t>
      </w:r>
    </w:p>
    <w:p w14:paraId="114F37A8" w14:textId="471BDC0D" w:rsidR="00113B1B" w:rsidRDefault="00F4267E" w:rsidP="00F4267E">
      <w:pPr>
        <w:pStyle w:val="NumberedHeading2"/>
        <w:spacing w:before="120" w:after="120"/>
        <w:ind w:left="709" w:hanging="709"/>
        <w:contextualSpacing w:val="0"/>
      </w:pPr>
      <w:r>
        <w:t xml:space="preserve">Nature of </w:t>
      </w:r>
      <w:r w:rsidR="00497F0E">
        <w:t>Registration</w:t>
      </w:r>
    </w:p>
    <w:p w14:paraId="741E3E63" w14:textId="47E37CC1" w:rsidR="00F4267E" w:rsidRDefault="00AA10BC" w:rsidP="001B275E">
      <w:pPr>
        <w:pStyle w:val="Numbers2"/>
        <w:numPr>
          <w:ilvl w:val="0"/>
          <w:numId w:val="11"/>
        </w:numPr>
        <w:ind w:left="1134" w:hanging="425"/>
        <w:contextualSpacing w:val="0"/>
      </w:pPr>
      <w:r w:rsidRPr="00AA10BC">
        <w:t xml:space="preserve">The ASP is </w:t>
      </w:r>
      <w:r w:rsidR="000F1CB8">
        <w:t>registered</w:t>
      </w:r>
      <w:r w:rsidRPr="00AA10BC">
        <w:t xml:space="preserve"> under this Agreement by TCA as an independent contractor.</w:t>
      </w:r>
    </w:p>
    <w:p w14:paraId="3483B5BB" w14:textId="1EF8CE70" w:rsidR="00AA10BC" w:rsidRDefault="001B275E" w:rsidP="001B275E">
      <w:pPr>
        <w:pStyle w:val="Numbers2"/>
        <w:numPr>
          <w:ilvl w:val="0"/>
          <w:numId w:val="11"/>
        </w:numPr>
        <w:ind w:left="1134" w:hanging="425"/>
        <w:contextualSpacing w:val="0"/>
      </w:pPr>
      <w:r w:rsidRPr="001B275E">
        <w:t xml:space="preserve">This Agreement does not create a relationship between the parties of employer and employee, principal and agent, </w:t>
      </w:r>
      <w:proofErr w:type="gramStart"/>
      <w:r w:rsidRPr="001B275E">
        <w:t>partnership</w:t>
      </w:r>
      <w:proofErr w:type="gramEnd"/>
      <w:r w:rsidRPr="001B275E">
        <w:t xml:space="preserve"> or joint venturers.</w:t>
      </w:r>
    </w:p>
    <w:p w14:paraId="4A1458E8" w14:textId="66C60032" w:rsidR="001B275E" w:rsidRDefault="001B275E" w:rsidP="001B275E">
      <w:pPr>
        <w:pStyle w:val="Numbers2"/>
        <w:numPr>
          <w:ilvl w:val="0"/>
          <w:numId w:val="11"/>
        </w:numPr>
        <w:ind w:left="1134" w:hanging="425"/>
        <w:contextualSpacing w:val="0"/>
      </w:pPr>
      <w:r w:rsidRPr="001B275E">
        <w:t>Neither party is liable for any act or omission of the other party.</w:t>
      </w:r>
    </w:p>
    <w:p w14:paraId="55026378" w14:textId="1FD9A714" w:rsidR="001B275E" w:rsidRPr="009B623E" w:rsidRDefault="001B275E" w:rsidP="001B275E">
      <w:pPr>
        <w:pStyle w:val="Numbers2"/>
        <w:numPr>
          <w:ilvl w:val="0"/>
          <w:numId w:val="11"/>
        </w:numPr>
        <w:ind w:left="1134" w:hanging="425"/>
        <w:contextualSpacing w:val="0"/>
      </w:pPr>
      <w:r w:rsidRPr="001B275E">
        <w:t>A party must not incur any liability on behalf of the other party nor in any way pledge or make any contract binding upon the other party without that other party's prior written approval.</w:t>
      </w:r>
    </w:p>
    <w:p w14:paraId="34477350" w14:textId="18B58518" w:rsidR="00A407EA" w:rsidRPr="009B623E" w:rsidRDefault="00A407EA" w:rsidP="008E03FE">
      <w:pPr>
        <w:pStyle w:val="NumberedHeading2"/>
        <w:spacing w:before="120" w:after="120"/>
        <w:ind w:left="709" w:hanging="709"/>
        <w:contextualSpacing w:val="0"/>
      </w:pPr>
      <w:r w:rsidRPr="009B623E">
        <w:t>Commercial Services</w:t>
      </w:r>
    </w:p>
    <w:p w14:paraId="341F918A" w14:textId="219BDBD9" w:rsidR="00A407EA" w:rsidRPr="009B623E" w:rsidRDefault="00A407EA" w:rsidP="00411993">
      <w:pPr>
        <w:spacing w:after="120"/>
        <w:ind w:left="709"/>
        <w:contextualSpacing w:val="0"/>
        <w:rPr>
          <w:lang w:val="en-AU"/>
        </w:rPr>
      </w:pPr>
      <w:r w:rsidRPr="009B623E">
        <w:rPr>
          <w:lang w:val="en-AU"/>
        </w:rPr>
        <w:t>The ASP may provide Commercial Services to a</w:t>
      </w:r>
      <w:r w:rsidR="009A76BD">
        <w:rPr>
          <w:lang w:val="en-AU"/>
        </w:rPr>
        <w:t xml:space="preserve"> Transport Operato</w:t>
      </w:r>
      <w:r w:rsidR="00752FC4">
        <w:rPr>
          <w:lang w:val="en-AU"/>
        </w:rPr>
        <w:t>r</w:t>
      </w:r>
      <w:r w:rsidRPr="009B623E">
        <w:rPr>
          <w:lang w:val="en-AU"/>
        </w:rPr>
        <w:t xml:space="preserve"> in addition to the Application Services.</w:t>
      </w:r>
    </w:p>
    <w:p w14:paraId="3A1F2DEE" w14:textId="06BF99E7" w:rsidR="00A407EA" w:rsidRPr="009B623E" w:rsidRDefault="00A407EA" w:rsidP="00007DC3">
      <w:pPr>
        <w:pStyle w:val="NumberedHeading1"/>
        <w:keepLines/>
        <w:spacing w:before="360" w:after="200"/>
        <w:contextualSpacing w:val="0"/>
        <w:rPr>
          <w:lang w:val="en-AU"/>
        </w:rPr>
      </w:pPr>
      <w:r w:rsidRPr="009B623E">
        <w:rPr>
          <w:lang w:val="en-AU"/>
        </w:rPr>
        <w:lastRenderedPageBreak/>
        <w:t xml:space="preserve">General Obligations </w:t>
      </w:r>
    </w:p>
    <w:p w14:paraId="5931D249" w14:textId="6788AFF1" w:rsidR="00A407EA" w:rsidRPr="009B623E" w:rsidRDefault="00A407EA" w:rsidP="00007DC3">
      <w:pPr>
        <w:pStyle w:val="NumberedHeading2"/>
        <w:spacing w:before="120" w:after="120"/>
        <w:ind w:left="709" w:hanging="709"/>
        <w:contextualSpacing w:val="0"/>
      </w:pPr>
      <w:r w:rsidRPr="009B623E">
        <w:t>Standard and Provision of Application Services</w:t>
      </w:r>
    </w:p>
    <w:p w14:paraId="675D17A7" w14:textId="19D85977" w:rsidR="00A407EA" w:rsidRPr="00492BCF" w:rsidRDefault="00A407EA" w:rsidP="00007DC3">
      <w:pPr>
        <w:pStyle w:val="Numbers2"/>
        <w:keepNext/>
        <w:keepLines/>
        <w:numPr>
          <w:ilvl w:val="0"/>
          <w:numId w:val="47"/>
        </w:numPr>
        <w:ind w:left="993" w:hanging="284"/>
        <w:contextualSpacing w:val="0"/>
      </w:pPr>
      <w:r w:rsidRPr="00492BCF">
        <w:t>The ASP must provide Application Services:</w:t>
      </w:r>
    </w:p>
    <w:p w14:paraId="79615966" w14:textId="738E8E12" w:rsidR="00A407EA" w:rsidRPr="00492BCF" w:rsidRDefault="00A407EA" w:rsidP="00CE4DF2">
      <w:pPr>
        <w:pStyle w:val="ListNumber3"/>
        <w:numPr>
          <w:ilvl w:val="0"/>
          <w:numId w:val="25"/>
        </w:numPr>
        <w:ind w:left="1560" w:hanging="426"/>
        <w:rPr>
          <w:szCs w:val="20"/>
        </w:rPr>
      </w:pPr>
      <w:r w:rsidRPr="00492BCF">
        <w:rPr>
          <w:szCs w:val="20"/>
        </w:rPr>
        <w:t xml:space="preserve">in accordance with </w:t>
      </w:r>
      <w:r w:rsidR="00C87136">
        <w:rPr>
          <w:szCs w:val="20"/>
        </w:rPr>
        <w:t xml:space="preserve">the terms of </w:t>
      </w:r>
      <w:r w:rsidRPr="00492BCF">
        <w:rPr>
          <w:szCs w:val="20"/>
        </w:rPr>
        <w:t>this Agreement and the Functional and Technical Specification(s)</w:t>
      </w:r>
      <w:r w:rsidR="00CC5390">
        <w:rPr>
          <w:szCs w:val="20"/>
        </w:rPr>
        <w:t>;</w:t>
      </w:r>
      <w:r w:rsidRPr="00492BCF">
        <w:rPr>
          <w:szCs w:val="20"/>
        </w:rPr>
        <w:t xml:space="preserve"> </w:t>
      </w:r>
    </w:p>
    <w:p w14:paraId="26AFA84D" w14:textId="734B738C" w:rsidR="00A407EA" w:rsidRPr="00492BCF" w:rsidRDefault="00A407EA" w:rsidP="00CE4DF2">
      <w:pPr>
        <w:pStyle w:val="ListNumber3"/>
        <w:numPr>
          <w:ilvl w:val="0"/>
          <w:numId w:val="25"/>
        </w:numPr>
        <w:ind w:left="1560" w:hanging="426"/>
        <w:rPr>
          <w:szCs w:val="20"/>
        </w:rPr>
      </w:pPr>
      <w:r w:rsidRPr="00492BCF">
        <w:rPr>
          <w:szCs w:val="20"/>
        </w:rPr>
        <w:t>in accordance with all applicable Privacy Laws</w:t>
      </w:r>
      <w:r w:rsidR="00CC5390">
        <w:rPr>
          <w:szCs w:val="20"/>
        </w:rPr>
        <w:t>;</w:t>
      </w:r>
      <w:r w:rsidRPr="00492BCF">
        <w:rPr>
          <w:szCs w:val="20"/>
        </w:rPr>
        <w:t xml:space="preserve"> and</w:t>
      </w:r>
    </w:p>
    <w:p w14:paraId="3BD84A65" w14:textId="576F0106" w:rsidR="00A407EA" w:rsidRPr="00492BCF" w:rsidRDefault="00A407EA" w:rsidP="00CE4DF2">
      <w:pPr>
        <w:pStyle w:val="ListNumber3"/>
        <w:numPr>
          <w:ilvl w:val="0"/>
          <w:numId w:val="25"/>
        </w:numPr>
        <w:ind w:left="1560" w:hanging="426"/>
        <w:rPr>
          <w:szCs w:val="20"/>
        </w:rPr>
      </w:pPr>
      <w:r w:rsidRPr="00492BCF">
        <w:rPr>
          <w:szCs w:val="20"/>
        </w:rPr>
        <w:t>where there are laws applicable to the Application</w:t>
      </w:r>
      <w:r w:rsidR="00CF5FC7">
        <w:rPr>
          <w:szCs w:val="20"/>
        </w:rPr>
        <w:t xml:space="preserve">, in accordance </w:t>
      </w:r>
      <w:r w:rsidR="00181BCF">
        <w:rPr>
          <w:szCs w:val="20"/>
        </w:rPr>
        <w:t>with those laws</w:t>
      </w:r>
      <w:r w:rsidRPr="00492BCF">
        <w:rPr>
          <w:szCs w:val="20"/>
        </w:rPr>
        <w:t xml:space="preserve">. </w:t>
      </w:r>
    </w:p>
    <w:p w14:paraId="73AAD5E9" w14:textId="150BCC90" w:rsidR="00A407EA" w:rsidRPr="00102455" w:rsidRDefault="00A407EA" w:rsidP="00AE36AF">
      <w:pPr>
        <w:pStyle w:val="Numbers2"/>
        <w:numPr>
          <w:ilvl w:val="0"/>
          <w:numId w:val="11"/>
        </w:numPr>
        <w:ind w:left="1134" w:hanging="425"/>
        <w:contextualSpacing w:val="0"/>
      </w:pPr>
      <w:r w:rsidRPr="00102455">
        <w:t>The ASP must ensure that it:</w:t>
      </w:r>
    </w:p>
    <w:p w14:paraId="7BDD47F2" w14:textId="309CAC2F" w:rsidR="00A407EA" w:rsidRPr="00102455" w:rsidRDefault="00A407EA" w:rsidP="00CE4DF2">
      <w:pPr>
        <w:pStyle w:val="ListNumber3"/>
        <w:numPr>
          <w:ilvl w:val="0"/>
          <w:numId w:val="31"/>
        </w:numPr>
        <w:rPr>
          <w:szCs w:val="20"/>
        </w:rPr>
      </w:pPr>
      <w:r w:rsidRPr="00102455">
        <w:rPr>
          <w:szCs w:val="20"/>
        </w:rPr>
        <w:t>meets, and continues to meet, all the requirements of the Functional and Technical Specification(s)</w:t>
      </w:r>
      <w:r w:rsidR="00CC5390">
        <w:rPr>
          <w:szCs w:val="20"/>
        </w:rPr>
        <w:t>;</w:t>
      </w:r>
      <w:r w:rsidRPr="00102455">
        <w:rPr>
          <w:szCs w:val="20"/>
        </w:rPr>
        <w:t xml:space="preserve"> and</w:t>
      </w:r>
    </w:p>
    <w:p w14:paraId="731E1C4D" w14:textId="35429321" w:rsidR="00A407EA" w:rsidRPr="00102455" w:rsidRDefault="00A407EA" w:rsidP="00CE4DF2">
      <w:pPr>
        <w:pStyle w:val="ListNumber3"/>
        <w:numPr>
          <w:ilvl w:val="0"/>
          <w:numId w:val="31"/>
        </w:numPr>
        <w:ind w:left="1560" w:hanging="426"/>
        <w:rPr>
          <w:szCs w:val="20"/>
        </w:rPr>
      </w:pPr>
      <w:r w:rsidRPr="00102455">
        <w:rPr>
          <w:szCs w:val="20"/>
        </w:rPr>
        <w:t xml:space="preserve">operates in such a way as to comply with </w:t>
      </w:r>
      <w:r w:rsidR="00F43C8D">
        <w:rPr>
          <w:szCs w:val="20"/>
        </w:rPr>
        <w:t xml:space="preserve">the terms of </w:t>
      </w:r>
      <w:r w:rsidRPr="00102455">
        <w:rPr>
          <w:szCs w:val="20"/>
        </w:rPr>
        <w:t>this Agreement.</w:t>
      </w:r>
    </w:p>
    <w:p w14:paraId="6530ACE2" w14:textId="734DE20E" w:rsidR="00A407EA" w:rsidRPr="009B623E" w:rsidRDefault="00A407EA" w:rsidP="008E03FE">
      <w:pPr>
        <w:pStyle w:val="NumberedHeading2"/>
        <w:spacing w:before="120" w:after="120"/>
        <w:ind w:left="709" w:hanging="709"/>
        <w:contextualSpacing w:val="0"/>
      </w:pPr>
      <w:r w:rsidRPr="009B623E">
        <w:t>Requests for Information</w:t>
      </w:r>
    </w:p>
    <w:p w14:paraId="17653E22" w14:textId="77777777" w:rsidR="00A407EA" w:rsidRPr="009B623E" w:rsidRDefault="00A407EA" w:rsidP="00411993">
      <w:pPr>
        <w:spacing w:after="120"/>
        <w:ind w:left="709"/>
        <w:contextualSpacing w:val="0"/>
        <w:rPr>
          <w:lang w:val="en-AU"/>
        </w:rPr>
      </w:pPr>
      <w:r w:rsidRPr="009B623E">
        <w:rPr>
          <w:lang w:val="en-AU"/>
        </w:rPr>
        <w:t xml:space="preserve">The ASP must </w:t>
      </w:r>
      <w:proofErr w:type="gramStart"/>
      <w:r w:rsidRPr="009B623E">
        <w:rPr>
          <w:lang w:val="en-AU"/>
        </w:rPr>
        <w:t>at all times</w:t>
      </w:r>
      <w:proofErr w:type="gramEnd"/>
      <w:r w:rsidRPr="009B623E">
        <w:rPr>
          <w:lang w:val="en-AU"/>
        </w:rPr>
        <w:t xml:space="preserve"> comply with all reasonable requests for information, and directions, from TCA and Authorities in accordance with this Agreement.</w:t>
      </w:r>
    </w:p>
    <w:p w14:paraId="220D64A3" w14:textId="7FAA72D7" w:rsidR="00A407EA" w:rsidRPr="009B623E" w:rsidRDefault="00A407EA" w:rsidP="008E03FE">
      <w:pPr>
        <w:pStyle w:val="NumberedHeading2"/>
        <w:spacing w:before="120" w:after="120"/>
        <w:ind w:left="709" w:hanging="709"/>
        <w:contextualSpacing w:val="0"/>
      </w:pPr>
      <w:r w:rsidRPr="009B623E">
        <w:t>Agreements with T</w:t>
      </w:r>
      <w:r w:rsidR="000B4C15">
        <w:t xml:space="preserve">ransport </w:t>
      </w:r>
      <w:r w:rsidRPr="009B623E">
        <w:t>O</w:t>
      </w:r>
      <w:r w:rsidR="000B4C15">
        <w:t>perator</w:t>
      </w:r>
    </w:p>
    <w:p w14:paraId="76DA8339" w14:textId="0DE62535" w:rsidR="00A407EA" w:rsidRPr="009B623E" w:rsidRDefault="00A407EA" w:rsidP="00411993">
      <w:pPr>
        <w:spacing w:after="120"/>
        <w:ind w:left="709"/>
        <w:contextualSpacing w:val="0"/>
        <w:rPr>
          <w:lang w:val="en-AU"/>
        </w:rPr>
      </w:pPr>
      <w:r w:rsidRPr="009B623E">
        <w:rPr>
          <w:lang w:val="en-AU"/>
        </w:rPr>
        <w:t xml:space="preserve">Prior to providing a </w:t>
      </w:r>
      <w:r w:rsidR="000B4C15">
        <w:t>Transport Operator</w:t>
      </w:r>
      <w:r w:rsidRPr="009B623E">
        <w:rPr>
          <w:lang w:val="en-AU"/>
        </w:rPr>
        <w:t xml:space="preserve"> with any Application Services, the ASP must enter into a separate </w:t>
      </w:r>
      <w:r w:rsidR="004433C2">
        <w:rPr>
          <w:lang w:val="en-AU"/>
        </w:rPr>
        <w:t xml:space="preserve">ASP Consent </w:t>
      </w:r>
      <w:r w:rsidR="009E7187" w:rsidRPr="009E7187">
        <w:rPr>
          <w:lang w:val="en-AU"/>
        </w:rPr>
        <w:t>Agreement for TMA and/or RIM Applications</w:t>
      </w:r>
      <w:r w:rsidR="003A01C6">
        <w:rPr>
          <w:lang w:val="en-AU"/>
        </w:rPr>
        <w:t xml:space="preserve"> </w:t>
      </w:r>
      <w:r w:rsidRPr="009B623E">
        <w:rPr>
          <w:lang w:val="en-AU"/>
        </w:rPr>
        <w:t xml:space="preserve">with that </w:t>
      </w:r>
      <w:r w:rsidR="000B4C15">
        <w:t>Transport Operator</w:t>
      </w:r>
      <w:r w:rsidRPr="009B623E">
        <w:rPr>
          <w:lang w:val="en-AU"/>
        </w:rPr>
        <w:t xml:space="preserve"> and with TCA.</w:t>
      </w:r>
    </w:p>
    <w:p w14:paraId="37E922E2" w14:textId="360E8D7E" w:rsidR="00A407EA" w:rsidRPr="009B623E" w:rsidRDefault="00A407EA" w:rsidP="003A01C6">
      <w:pPr>
        <w:pStyle w:val="NumberedHeading2"/>
        <w:keepLines w:val="0"/>
        <w:spacing w:before="120" w:after="120"/>
        <w:ind w:left="709" w:hanging="709"/>
        <w:contextualSpacing w:val="0"/>
      </w:pPr>
      <w:r w:rsidRPr="009B623E">
        <w:t>Certificate of Enrolment</w:t>
      </w:r>
    </w:p>
    <w:p w14:paraId="05EC17A4" w14:textId="5AB7A4B7" w:rsidR="00A407EA" w:rsidRPr="009B623E" w:rsidRDefault="00A407EA" w:rsidP="004D6BD3">
      <w:pPr>
        <w:pStyle w:val="Numbers2"/>
        <w:numPr>
          <w:ilvl w:val="0"/>
          <w:numId w:val="37"/>
        </w:numPr>
        <w:ind w:left="1134" w:hanging="425"/>
        <w:contextualSpacing w:val="0"/>
      </w:pPr>
      <w:r w:rsidRPr="009B623E">
        <w:t xml:space="preserve">Upon enrolment of a vehicle in the Application, the ASP must issue a certificate of enrolment to the </w:t>
      </w:r>
      <w:r w:rsidR="000B4C15">
        <w:t>Transport Operator</w:t>
      </w:r>
      <w:r w:rsidRPr="009B623E">
        <w:t xml:space="preserve"> (in the format provided by TCA and completed according to TCA’s instructions).</w:t>
      </w:r>
    </w:p>
    <w:p w14:paraId="4D539265" w14:textId="33F78FD1" w:rsidR="00A407EA" w:rsidRPr="009B623E" w:rsidRDefault="00A407EA" w:rsidP="004D6BD3">
      <w:pPr>
        <w:pStyle w:val="Numbers2"/>
        <w:numPr>
          <w:ilvl w:val="0"/>
          <w:numId w:val="37"/>
        </w:numPr>
        <w:ind w:left="1134" w:hanging="425"/>
        <w:contextualSpacing w:val="0"/>
      </w:pPr>
      <w:r w:rsidRPr="009B623E">
        <w:t xml:space="preserve">A </w:t>
      </w:r>
      <w:r w:rsidR="004D6BD3">
        <w:t>c</w:t>
      </w:r>
      <w:r w:rsidRPr="009B623E">
        <w:t xml:space="preserve">ertificate of </w:t>
      </w:r>
      <w:r w:rsidR="004D6BD3">
        <w:t>e</w:t>
      </w:r>
      <w:r w:rsidRPr="009B623E">
        <w:t xml:space="preserve">nrolment shall be issued for each participating vehicle. If a vehicle is enrolled in more than one RIM </w:t>
      </w:r>
      <w:r w:rsidR="002B571B">
        <w:t>S</w:t>
      </w:r>
      <w:r w:rsidRPr="009B623E">
        <w:t>cheme a separate certificate must be issued for each scheme.</w:t>
      </w:r>
    </w:p>
    <w:p w14:paraId="1A23FFCA" w14:textId="0E4EF892" w:rsidR="00A407EA" w:rsidRPr="009B623E" w:rsidRDefault="00A407EA" w:rsidP="008E03FE">
      <w:pPr>
        <w:pStyle w:val="NumberedHeading2"/>
        <w:spacing w:before="120" w:after="120"/>
        <w:ind w:left="709" w:hanging="709"/>
        <w:contextualSpacing w:val="0"/>
      </w:pPr>
      <w:r w:rsidRPr="009B623E">
        <w:t>Costs of Compliance</w:t>
      </w:r>
    </w:p>
    <w:p w14:paraId="7218ACB7" w14:textId="77777777" w:rsidR="00A407EA" w:rsidRPr="009B623E" w:rsidRDefault="00A407EA" w:rsidP="00411993">
      <w:pPr>
        <w:spacing w:after="120"/>
        <w:ind w:left="709"/>
        <w:contextualSpacing w:val="0"/>
        <w:rPr>
          <w:lang w:val="en-AU"/>
        </w:rPr>
      </w:pPr>
      <w:r w:rsidRPr="009B623E">
        <w:rPr>
          <w:lang w:val="en-AU"/>
        </w:rPr>
        <w:t xml:space="preserve">The ASP is responsible for and must bear all its own costs of complying with its obligations under this Agreement. </w:t>
      </w:r>
    </w:p>
    <w:p w14:paraId="37A6DB7F" w14:textId="05D60EC1" w:rsidR="00A407EA" w:rsidRPr="009B623E" w:rsidRDefault="00A407EA" w:rsidP="008E03FE">
      <w:pPr>
        <w:pStyle w:val="NumberedHeading2"/>
        <w:spacing w:before="120" w:after="120"/>
        <w:ind w:left="709" w:hanging="709"/>
        <w:contextualSpacing w:val="0"/>
      </w:pPr>
      <w:r w:rsidRPr="009B623E">
        <w:t>Receiving and Maintaining Enrolment Forms</w:t>
      </w:r>
    </w:p>
    <w:p w14:paraId="4F9AFF15" w14:textId="77777777" w:rsidR="00846EFD" w:rsidRPr="009B623E" w:rsidRDefault="00A407EA" w:rsidP="00411993">
      <w:pPr>
        <w:spacing w:after="120"/>
        <w:ind w:left="709"/>
        <w:contextualSpacing w:val="0"/>
        <w:rPr>
          <w:lang w:val="en-AU"/>
        </w:rPr>
      </w:pPr>
      <w:r w:rsidRPr="009B623E">
        <w:rPr>
          <w:lang w:val="en-AU"/>
        </w:rPr>
        <w:t xml:space="preserve">The ASP must manage all Enrolment Forms as per the requirements of the Functional and Technical Specification(s). </w:t>
      </w:r>
    </w:p>
    <w:p w14:paraId="76D58463" w14:textId="0BBF93EF" w:rsidR="00A407EA" w:rsidRPr="009B623E" w:rsidRDefault="00A407EA" w:rsidP="00492C6E">
      <w:pPr>
        <w:pStyle w:val="NumberedHeading1"/>
        <w:spacing w:before="360" w:after="200"/>
        <w:contextualSpacing w:val="0"/>
        <w:rPr>
          <w:lang w:val="en-AU"/>
        </w:rPr>
      </w:pPr>
      <w:r w:rsidRPr="009B623E">
        <w:rPr>
          <w:lang w:val="en-AU"/>
        </w:rPr>
        <w:t>Provision of Information to TCA</w:t>
      </w:r>
    </w:p>
    <w:p w14:paraId="389E8537" w14:textId="72090FC4" w:rsidR="00184461" w:rsidRDefault="00A407EA" w:rsidP="00E90A81">
      <w:pPr>
        <w:pStyle w:val="Numbers2"/>
        <w:numPr>
          <w:ilvl w:val="0"/>
          <w:numId w:val="13"/>
        </w:numPr>
        <w:ind w:left="1134" w:hanging="425"/>
        <w:contextualSpacing w:val="0"/>
      </w:pPr>
      <w:r w:rsidRPr="009B623E">
        <w:t xml:space="preserve">The ASP must provide to TCA all information required by the Functional and Technical Specification(s), which includes Enrolment Forms, Enrolment </w:t>
      </w:r>
      <w:proofErr w:type="gramStart"/>
      <w:r w:rsidRPr="009B623E">
        <w:t>Reports</w:t>
      </w:r>
      <w:proofErr w:type="gramEnd"/>
      <w:r w:rsidRPr="009B623E">
        <w:t xml:space="preserve"> and vehicle data, within the nominated timeframe and via the approved mechanisms. </w:t>
      </w:r>
    </w:p>
    <w:p w14:paraId="7844C538" w14:textId="3B551B05" w:rsidR="00A407EA" w:rsidRPr="009B623E" w:rsidRDefault="00A407EA" w:rsidP="00E90A81">
      <w:pPr>
        <w:pStyle w:val="Numbers2"/>
        <w:numPr>
          <w:ilvl w:val="0"/>
          <w:numId w:val="13"/>
        </w:numPr>
        <w:ind w:left="1134" w:hanging="425"/>
        <w:contextualSpacing w:val="0"/>
      </w:pPr>
      <w:r w:rsidRPr="009B623E">
        <w:t xml:space="preserve">If data is not transmitted to TCA in accordance with the Functional and </w:t>
      </w:r>
      <w:r w:rsidR="00184461">
        <w:t>T</w:t>
      </w:r>
      <w:r w:rsidRPr="009B623E">
        <w:t>echnical Specification(s), TCA will inform the Authority which may take appropriate action.</w:t>
      </w:r>
    </w:p>
    <w:p w14:paraId="014EEDE8" w14:textId="3C516C63" w:rsidR="00A407EA" w:rsidRPr="009B623E" w:rsidRDefault="00A407EA" w:rsidP="00E90A81">
      <w:pPr>
        <w:pStyle w:val="Numbers2"/>
        <w:numPr>
          <w:ilvl w:val="0"/>
          <w:numId w:val="13"/>
        </w:numPr>
        <w:ind w:left="1134" w:hanging="425"/>
        <w:contextualSpacing w:val="0"/>
      </w:pPr>
      <w:r w:rsidRPr="009B623E">
        <w:t xml:space="preserve">TCA will provide the ASP access to its systems for providing data. If TCA has a system outage or </w:t>
      </w:r>
      <w:r w:rsidR="00252105">
        <w:t xml:space="preserve">if </w:t>
      </w:r>
      <w:r w:rsidRPr="009B623E">
        <w:t>there are problems accessing TCA systems, the ASP must report this to TCA and resend the appropriate data once the issue is resolved.</w:t>
      </w:r>
    </w:p>
    <w:p w14:paraId="4C099ACC" w14:textId="7E3F5876" w:rsidR="00A407EA" w:rsidRPr="009B623E" w:rsidRDefault="00A407EA" w:rsidP="00492C6E">
      <w:pPr>
        <w:pStyle w:val="NumberedHeading1"/>
        <w:spacing w:before="360" w:after="200"/>
        <w:contextualSpacing w:val="0"/>
        <w:rPr>
          <w:lang w:val="en-AU"/>
        </w:rPr>
      </w:pPr>
      <w:r w:rsidRPr="009B623E">
        <w:rPr>
          <w:lang w:val="en-AU"/>
        </w:rPr>
        <w:lastRenderedPageBreak/>
        <w:t xml:space="preserve">Fees Payable by the ASP </w:t>
      </w:r>
    </w:p>
    <w:p w14:paraId="278462D2" w14:textId="4AFA5D57" w:rsidR="00A407EA" w:rsidRPr="009B623E" w:rsidRDefault="009C3DCE" w:rsidP="008E03FE">
      <w:pPr>
        <w:pStyle w:val="NumberedHeading2"/>
        <w:spacing w:before="120" w:after="120"/>
        <w:ind w:left="709" w:hanging="709"/>
        <w:contextualSpacing w:val="0"/>
      </w:pPr>
      <w:r>
        <w:t xml:space="preserve">Enrolment Report and </w:t>
      </w:r>
      <w:r w:rsidR="00A407EA" w:rsidRPr="009B623E">
        <w:t>Operational Fee</w:t>
      </w:r>
      <w:r>
        <w:t>s</w:t>
      </w:r>
      <w:r w:rsidR="00A407EA" w:rsidRPr="009B623E">
        <w:t xml:space="preserve"> </w:t>
      </w:r>
    </w:p>
    <w:p w14:paraId="1CCFE802" w14:textId="310BCA0D" w:rsidR="00A407EA" w:rsidRPr="009B623E" w:rsidRDefault="00A407EA" w:rsidP="00AE36AF">
      <w:pPr>
        <w:pStyle w:val="Numbers2"/>
        <w:numPr>
          <w:ilvl w:val="0"/>
          <w:numId w:val="12"/>
        </w:numPr>
        <w:ind w:left="1134" w:hanging="425"/>
        <w:contextualSpacing w:val="0"/>
      </w:pPr>
      <w:r w:rsidRPr="009B623E">
        <w:t xml:space="preserve">The ASP </w:t>
      </w:r>
      <w:r w:rsidR="006D489B">
        <w:t>must</w:t>
      </w:r>
      <w:r w:rsidRPr="009B623E">
        <w:t xml:space="preserve"> pay to TCA the Operational Fee set out in Annexure </w:t>
      </w:r>
      <w:r w:rsidR="00DB085E">
        <w:t>3</w:t>
      </w:r>
      <w:r w:rsidRPr="009B623E">
        <w:t xml:space="preserve">. TCA reserves the right to alter the fees set out in Annexure </w:t>
      </w:r>
      <w:r w:rsidR="00DB085E">
        <w:t>3</w:t>
      </w:r>
      <w:r w:rsidRPr="009B623E">
        <w:t xml:space="preserve"> at its absolute discretion after giving the ASP no less than forty (40) </w:t>
      </w:r>
      <w:r w:rsidR="00F94CD2">
        <w:t>B</w:t>
      </w:r>
      <w:r w:rsidRPr="009B623E">
        <w:t xml:space="preserve">usiness </w:t>
      </w:r>
      <w:r w:rsidR="00F94CD2">
        <w:t>D</w:t>
      </w:r>
      <w:r w:rsidRPr="009B623E">
        <w:t>ays’ notice in writing of such alterations.</w:t>
      </w:r>
    </w:p>
    <w:p w14:paraId="6F0466C5" w14:textId="77C5ED00" w:rsidR="00A407EA" w:rsidRPr="009B623E" w:rsidRDefault="00A407EA" w:rsidP="00AE36AF">
      <w:pPr>
        <w:pStyle w:val="Numbers2"/>
        <w:numPr>
          <w:ilvl w:val="0"/>
          <w:numId w:val="12"/>
        </w:numPr>
        <w:ind w:left="1134" w:hanging="425"/>
        <w:contextualSpacing w:val="0"/>
      </w:pPr>
      <w:r w:rsidRPr="009B623E">
        <w:t>The calculation of the Operational Fee shall be based on the fee as set out in Annexure</w:t>
      </w:r>
      <w:r w:rsidR="00FD3BC9">
        <w:t> </w:t>
      </w:r>
      <w:r w:rsidRPr="009B623E">
        <w:t xml:space="preserve">3 multiplied by the number of vehicles monitored for each calendar month, or part thereof, as specified in the Enrolment Report issued to TCA. </w:t>
      </w:r>
    </w:p>
    <w:p w14:paraId="16E78FCD" w14:textId="10787CFB" w:rsidR="00A407EA" w:rsidRPr="009B623E" w:rsidRDefault="00A407EA" w:rsidP="008E03FE">
      <w:pPr>
        <w:pStyle w:val="NumberedHeading2"/>
        <w:spacing w:before="120" w:after="120"/>
        <w:ind w:left="709" w:hanging="709"/>
        <w:contextualSpacing w:val="0"/>
      </w:pPr>
      <w:r w:rsidRPr="009B623E">
        <w:t>Invoicing and Payment Terms</w:t>
      </w:r>
    </w:p>
    <w:p w14:paraId="4C84653E" w14:textId="000EE3AF" w:rsidR="00A407EA" w:rsidRPr="009B623E" w:rsidRDefault="00A407EA" w:rsidP="00021C75">
      <w:pPr>
        <w:pStyle w:val="Numbers2"/>
        <w:numPr>
          <w:ilvl w:val="0"/>
          <w:numId w:val="41"/>
        </w:numPr>
        <w:ind w:left="1134" w:hanging="425"/>
        <w:contextualSpacing w:val="0"/>
      </w:pPr>
      <w:r w:rsidRPr="009B623E">
        <w:t>TCA will issue the ASP with an invoice for the Operational Fee once each calendar month.</w:t>
      </w:r>
    </w:p>
    <w:p w14:paraId="0E2CD717" w14:textId="5D213AAD" w:rsidR="00A407EA" w:rsidRPr="009B623E" w:rsidRDefault="00A407EA" w:rsidP="00AE36AF">
      <w:pPr>
        <w:pStyle w:val="Numbers2"/>
        <w:numPr>
          <w:ilvl w:val="0"/>
          <w:numId w:val="13"/>
        </w:numPr>
        <w:ind w:left="1134" w:hanging="425"/>
        <w:contextualSpacing w:val="0"/>
      </w:pPr>
      <w:r w:rsidRPr="009B623E">
        <w:t>The ASP must pay the amounts invoiced in full within thirty (30) days from the date of the invoice.</w:t>
      </w:r>
    </w:p>
    <w:p w14:paraId="69443F7B" w14:textId="5989BB8A" w:rsidR="00A407EA" w:rsidRPr="009B623E" w:rsidRDefault="00A407EA" w:rsidP="00492C6E">
      <w:pPr>
        <w:pStyle w:val="NumberedHeading1"/>
        <w:spacing w:before="360" w:after="200"/>
        <w:contextualSpacing w:val="0"/>
        <w:rPr>
          <w:lang w:val="en-AU"/>
        </w:rPr>
      </w:pPr>
      <w:r w:rsidRPr="009B623E">
        <w:rPr>
          <w:lang w:val="en-AU"/>
        </w:rPr>
        <w:t xml:space="preserve">Obligations of TCA </w:t>
      </w:r>
    </w:p>
    <w:p w14:paraId="7A443F60" w14:textId="77777777" w:rsidR="00A407EA" w:rsidRPr="009B623E" w:rsidRDefault="00A407EA" w:rsidP="00411993">
      <w:pPr>
        <w:spacing w:after="120"/>
        <w:ind w:left="709"/>
        <w:contextualSpacing w:val="0"/>
        <w:rPr>
          <w:lang w:val="en-AU"/>
        </w:rPr>
      </w:pPr>
      <w:r w:rsidRPr="009B623E">
        <w:rPr>
          <w:lang w:val="en-AU"/>
        </w:rPr>
        <w:t>TCA must:</w:t>
      </w:r>
    </w:p>
    <w:p w14:paraId="27404315" w14:textId="2C5310E4" w:rsidR="00A407EA" w:rsidRPr="009B623E" w:rsidRDefault="00A407EA" w:rsidP="00AE36AF">
      <w:pPr>
        <w:pStyle w:val="Numbers2"/>
        <w:numPr>
          <w:ilvl w:val="0"/>
          <w:numId w:val="14"/>
        </w:numPr>
        <w:ind w:left="1134" w:hanging="425"/>
        <w:contextualSpacing w:val="0"/>
      </w:pPr>
      <w:r w:rsidRPr="009B623E">
        <w:t xml:space="preserve">maintain a register of all registered ASPs and their </w:t>
      </w:r>
      <w:r w:rsidR="00FD5CC9">
        <w:t>R</w:t>
      </w:r>
      <w:r w:rsidRPr="009B623E">
        <w:t>egistration status.</w:t>
      </w:r>
    </w:p>
    <w:p w14:paraId="675A442F" w14:textId="05089F3D" w:rsidR="00A407EA" w:rsidRPr="009B623E" w:rsidRDefault="00A407EA" w:rsidP="00AE36AF">
      <w:pPr>
        <w:pStyle w:val="Numbers2"/>
        <w:numPr>
          <w:ilvl w:val="0"/>
          <w:numId w:val="14"/>
        </w:numPr>
        <w:ind w:left="1134" w:hanging="425"/>
        <w:contextualSpacing w:val="0"/>
      </w:pPr>
      <w:r w:rsidRPr="009B623E">
        <w:t xml:space="preserve">advise Authorities of the </w:t>
      </w:r>
      <w:r w:rsidR="00FD5CC9">
        <w:t>R</w:t>
      </w:r>
      <w:r w:rsidRPr="009B623E">
        <w:t xml:space="preserve">egistration status of ASPs including if an ASP’s </w:t>
      </w:r>
      <w:r w:rsidR="00FD5CC9">
        <w:t>R</w:t>
      </w:r>
      <w:r w:rsidRPr="009B623E">
        <w:t>egistration is cancelled.</w:t>
      </w:r>
    </w:p>
    <w:p w14:paraId="275D2208" w14:textId="3171D5B1" w:rsidR="00CF7FE8" w:rsidRDefault="00A407EA" w:rsidP="00CF7FE8">
      <w:pPr>
        <w:pStyle w:val="Numbers2"/>
        <w:numPr>
          <w:ilvl w:val="0"/>
          <w:numId w:val="14"/>
        </w:numPr>
        <w:ind w:left="1134" w:hanging="425"/>
        <w:contextualSpacing w:val="0"/>
      </w:pPr>
      <w:r w:rsidRPr="009B623E">
        <w:t xml:space="preserve">provide a publicly available register of ASPs, including a list of RIM Schemes that each ASP is registered for. </w:t>
      </w:r>
    </w:p>
    <w:p w14:paraId="6E041BC5" w14:textId="3CDFEDBA" w:rsidR="00A407EA" w:rsidRPr="009B623E" w:rsidRDefault="00A407EA" w:rsidP="00492C6E">
      <w:pPr>
        <w:pStyle w:val="NumberedHeading1"/>
        <w:spacing w:before="360" w:after="200"/>
        <w:contextualSpacing w:val="0"/>
        <w:rPr>
          <w:lang w:val="en-AU"/>
        </w:rPr>
      </w:pPr>
      <w:r w:rsidRPr="009B623E">
        <w:rPr>
          <w:lang w:val="en-AU"/>
        </w:rPr>
        <w:t>Privacy and Confidential Information</w:t>
      </w:r>
    </w:p>
    <w:p w14:paraId="2EAA3A78" w14:textId="52F6C364" w:rsidR="00A407EA" w:rsidRPr="009B623E" w:rsidRDefault="00A407EA" w:rsidP="008E03FE">
      <w:pPr>
        <w:pStyle w:val="NumberedHeading2"/>
        <w:spacing w:before="120" w:after="120"/>
        <w:ind w:left="709" w:hanging="709"/>
        <w:contextualSpacing w:val="0"/>
      </w:pPr>
      <w:r w:rsidRPr="009B623E">
        <w:t>No Sale or Provision of Application Information</w:t>
      </w:r>
    </w:p>
    <w:p w14:paraId="5391E8A1" w14:textId="6049702E" w:rsidR="00A407EA" w:rsidRPr="009B623E" w:rsidRDefault="00A407EA" w:rsidP="00411993">
      <w:pPr>
        <w:spacing w:after="120"/>
        <w:ind w:left="709"/>
        <w:contextualSpacing w:val="0"/>
        <w:rPr>
          <w:lang w:val="en-AU"/>
        </w:rPr>
      </w:pPr>
      <w:r w:rsidRPr="009B623E">
        <w:rPr>
          <w:lang w:val="en-AU"/>
        </w:rPr>
        <w:t xml:space="preserve">The ASP must not sell, provide, </w:t>
      </w:r>
      <w:proofErr w:type="gramStart"/>
      <w:r w:rsidRPr="009B623E">
        <w:rPr>
          <w:lang w:val="en-AU"/>
        </w:rPr>
        <w:t>transfer</w:t>
      </w:r>
      <w:proofErr w:type="gramEnd"/>
      <w:r w:rsidRPr="009B623E">
        <w:rPr>
          <w:lang w:val="en-AU"/>
        </w:rPr>
        <w:t xml:space="preserve"> or copy any Application </w:t>
      </w:r>
      <w:r w:rsidR="008C0E31">
        <w:rPr>
          <w:lang w:val="en-AU"/>
        </w:rPr>
        <w:t>I</w:t>
      </w:r>
      <w:r w:rsidRPr="009B623E">
        <w:rPr>
          <w:lang w:val="en-AU"/>
        </w:rPr>
        <w:t xml:space="preserve">nformation (including Personal Information) relating to the </w:t>
      </w:r>
      <w:r w:rsidR="000B4C15">
        <w:t>Transport Operator</w:t>
      </w:r>
      <w:r w:rsidRPr="009B623E">
        <w:rPr>
          <w:lang w:val="en-AU"/>
        </w:rPr>
        <w:t xml:space="preserve">, including aggregated data and reports, collected under the Application to any individual organisation or group, or allow any individual, organisation or group to view any Application Information (including Personal Information) relating to the </w:t>
      </w:r>
      <w:r w:rsidR="000B4C15">
        <w:t>Transport Operator</w:t>
      </w:r>
      <w:r w:rsidRPr="009B623E">
        <w:rPr>
          <w:lang w:val="en-AU"/>
        </w:rPr>
        <w:t xml:space="preserve">, except with the written permission of the </w:t>
      </w:r>
      <w:r w:rsidR="000B4C15">
        <w:t>Transport Operator</w:t>
      </w:r>
      <w:r w:rsidRPr="009B623E">
        <w:rPr>
          <w:lang w:val="en-AU"/>
        </w:rPr>
        <w:t>.</w:t>
      </w:r>
    </w:p>
    <w:p w14:paraId="1F965CEE" w14:textId="78F39584" w:rsidR="00A407EA" w:rsidRPr="009B623E" w:rsidRDefault="00A407EA" w:rsidP="008E03FE">
      <w:pPr>
        <w:pStyle w:val="NumberedHeading2"/>
        <w:spacing w:before="120" w:after="120"/>
        <w:ind w:left="709" w:hanging="709"/>
        <w:contextualSpacing w:val="0"/>
      </w:pPr>
      <w:r w:rsidRPr="009B623E">
        <w:t>Privacy</w:t>
      </w:r>
    </w:p>
    <w:p w14:paraId="6677D446" w14:textId="49B04381" w:rsidR="00A407EA" w:rsidRPr="009B623E" w:rsidRDefault="00A407EA" w:rsidP="00411993">
      <w:pPr>
        <w:spacing w:after="120"/>
        <w:ind w:left="709"/>
        <w:contextualSpacing w:val="0"/>
        <w:rPr>
          <w:lang w:val="en-AU"/>
        </w:rPr>
      </w:pPr>
      <w:r w:rsidRPr="009B623E">
        <w:rPr>
          <w:lang w:val="en-AU"/>
        </w:rPr>
        <w:t>The ASP must comply with all applicable Privacy Laws.</w:t>
      </w:r>
    </w:p>
    <w:p w14:paraId="1E177C04" w14:textId="7F46225D" w:rsidR="00A407EA" w:rsidRPr="009B623E" w:rsidRDefault="00A407EA" w:rsidP="008E03FE">
      <w:pPr>
        <w:pStyle w:val="NumberedHeading2"/>
        <w:spacing w:before="120" w:after="120"/>
        <w:ind w:left="709" w:hanging="709"/>
        <w:contextualSpacing w:val="0"/>
      </w:pPr>
      <w:r w:rsidRPr="009B623E">
        <w:t>Confidentiality</w:t>
      </w:r>
    </w:p>
    <w:p w14:paraId="05FD5F3A" w14:textId="68BE83C6" w:rsidR="00A407EA" w:rsidRPr="009B623E" w:rsidRDefault="00A407EA" w:rsidP="00AE36AF">
      <w:pPr>
        <w:pStyle w:val="Numbers2"/>
        <w:numPr>
          <w:ilvl w:val="0"/>
          <w:numId w:val="15"/>
        </w:numPr>
        <w:ind w:left="1134" w:hanging="425"/>
        <w:contextualSpacing w:val="0"/>
      </w:pPr>
      <w:r w:rsidRPr="009B623E">
        <w:t>The ASP must ensure its Personnel do not disclose to any person any Confidential Information unless required by law.</w:t>
      </w:r>
    </w:p>
    <w:p w14:paraId="643AE944" w14:textId="2A11261E" w:rsidR="00A407EA" w:rsidRPr="009B623E" w:rsidRDefault="00A407EA" w:rsidP="00AE36AF">
      <w:pPr>
        <w:pStyle w:val="Numbers2"/>
        <w:numPr>
          <w:ilvl w:val="0"/>
          <w:numId w:val="15"/>
        </w:numPr>
        <w:ind w:left="1134" w:hanging="425"/>
        <w:contextualSpacing w:val="0"/>
      </w:pPr>
      <w:r w:rsidRPr="009B623E">
        <w:t xml:space="preserve">The ASP must not use such Confidential Information for purposes other than </w:t>
      </w:r>
      <w:proofErr w:type="gramStart"/>
      <w:r w:rsidRPr="009B623E">
        <w:t>in order to</w:t>
      </w:r>
      <w:proofErr w:type="gramEnd"/>
      <w:r w:rsidRPr="009B623E">
        <w:t xml:space="preserve"> perform its obligations pursuant to this Agreement.</w:t>
      </w:r>
    </w:p>
    <w:p w14:paraId="4313D48F" w14:textId="4EB97F77" w:rsidR="00A407EA" w:rsidRPr="009B623E" w:rsidRDefault="00A407EA" w:rsidP="008E03FE">
      <w:pPr>
        <w:pStyle w:val="NumberedHeading2"/>
        <w:spacing w:before="120" w:after="120"/>
        <w:ind w:left="709" w:hanging="709"/>
        <w:contextualSpacing w:val="0"/>
      </w:pPr>
      <w:r w:rsidRPr="009B623E">
        <w:t>Intellectual Property</w:t>
      </w:r>
    </w:p>
    <w:p w14:paraId="6ACE3947" w14:textId="6F131048" w:rsidR="00A407EA" w:rsidRPr="009B623E" w:rsidRDefault="00A407EA" w:rsidP="00AE36AF">
      <w:pPr>
        <w:pStyle w:val="Numbers2"/>
        <w:numPr>
          <w:ilvl w:val="0"/>
          <w:numId w:val="16"/>
        </w:numPr>
        <w:ind w:left="1134" w:hanging="425"/>
        <w:contextualSpacing w:val="0"/>
      </w:pPr>
      <w:r w:rsidRPr="009B623E">
        <w:t>In performing its obligations under this Agreement, the ASP does not acquire any right to any intellectual property of TCA.</w:t>
      </w:r>
    </w:p>
    <w:p w14:paraId="04785601" w14:textId="4C644E34" w:rsidR="00A407EA" w:rsidRPr="009B623E" w:rsidRDefault="00A407EA" w:rsidP="00AE36AF">
      <w:pPr>
        <w:pStyle w:val="Numbers2"/>
        <w:numPr>
          <w:ilvl w:val="0"/>
          <w:numId w:val="16"/>
        </w:numPr>
        <w:ind w:left="1134" w:hanging="425"/>
        <w:contextualSpacing w:val="0"/>
      </w:pPr>
      <w:r w:rsidRPr="009B623E">
        <w:t xml:space="preserve">TCA grants the ASP a non-transferable and non-exclusive limited licence to use the intellectual property specified in the Application. </w:t>
      </w:r>
    </w:p>
    <w:p w14:paraId="1788058F" w14:textId="5E91A603" w:rsidR="00A407EA" w:rsidRPr="009B623E" w:rsidRDefault="00A407EA" w:rsidP="00492C6E">
      <w:pPr>
        <w:pStyle w:val="NumberedHeading1"/>
        <w:spacing w:before="360" w:after="200"/>
        <w:contextualSpacing w:val="0"/>
        <w:rPr>
          <w:lang w:val="en-AU"/>
        </w:rPr>
      </w:pPr>
      <w:r w:rsidRPr="009B623E">
        <w:rPr>
          <w:lang w:val="en-AU"/>
        </w:rPr>
        <w:lastRenderedPageBreak/>
        <w:t xml:space="preserve">Liability, </w:t>
      </w:r>
      <w:proofErr w:type="gramStart"/>
      <w:r w:rsidRPr="009B623E">
        <w:rPr>
          <w:lang w:val="en-AU"/>
        </w:rPr>
        <w:t>Indemnity</w:t>
      </w:r>
      <w:proofErr w:type="gramEnd"/>
      <w:r w:rsidRPr="009B623E">
        <w:rPr>
          <w:lang w:val="en-AU"/>
        </w:rPr>
        <w:t xml:space="preserve"> and Insurances </w:t>
      </w:r>
    </w:p>
    <w:p w14:paraId="584A0455" w14:textId="149AB2C2" w:rsidR="00A407EA" w:rsidRPr="009B623E" w:rsidRDefault="00A407EA" w:rsidP="008E03FE">
      <w:pPr>
        <w:pStyle w:val="NumberedHeading2"/>
        <w:spacing w:before="120" w:after="120"/>
        <w:ind w:left="709" w:hanging="709"/>
        <w:contextualSpacing w:val="0"/>
      </w:pPr>
      <w:r w:rsidRPr="009B623E">
        <w:t>Exclusions and Limitations on TCA’s Liability</w:t>
      </w:r>
    </w:p>
    <w:p w14:paraId="2A95125D" w14:textId="10586626" w:rsidR="00A407EA" w:rsidRPr="009B623E" w:rsidRDefault="00A407EA" w:rsidP="00AE36AF">
      <w:pPr>
        <w:pStyle w:val="Numbers2"/>
        <w:numPr>
          <w:ilvl w:val="0"/>
          <w:numId w:val="17"/>
        </w:numPr>
        <w:ind w:left="1134" w:hanging="425"/>
        <w:contextualSpacing w:val="0"/>
      </w:pPr>
      <w:r w:rsidRPr="009B623E">
        <w:t>TCA excludes all conditions, warranties and terms implied by statute, general law or custom, except any non-excludable condition that exists under the Trade Practices Act 1974 (Cth) or other legislation.</w:t>
      </w:r>
    </w:p>
    <w:p w14:paraId="33EE3953" w14:textId="259D91F6" w:rsidR="00A407EA" w:rsidRPr="009B623E" w:rsidRDefault="00A407EA" w:rsidP="00AE36AF">
      <w:pPr>
        <w:pStyle w:val="Numbers2"/>
        <w:numPr>
          <w:ilvl w:val="0"/>
          <w:numId w:val="17"/>
        </w:numPr>
        <w:ind w:left="1134" w:hanging="425"/>
        <w:contextualSpacing w:val="0"/>
      </w:pPr>
      <w:r w:rsidRPr="009B623E">
        <w:t>TCA hereby excludes all liability in relation to, or in connection with any law, or Government Agency decision, including any decision of any Authority, to cancel or abandon any application of the National Telematics Framework, or to adopt in addition to or in substitution for those applications, any other vehicle monitoring program.</w:t>
      </w:r>
    </w:p>
    <w:p w14:paraId="551A0030" w14:textId="0DC88503" w:rsidR="00A407EA" w:rsidRPr="009B623E" w:rsidRDefault="00A407EA" w:rsidP="008E03FE">
      <w:pPr>
        <w:pStyle w:val="NumberedHeading2"/>
        <w:spacing w:before="120" w:after="120"/>
        <w:ind w:left="709" w:hanging="709"/>
        <w:contextualSpacing w:val="0"/>
      </w:pPr>
      <w:bookmarkStart w:id="0" w:name="_Ref70690308"/>
      <w:r w:rsidRPr="009B623E">
        <w:t>Indemnity by the ASP</w:t>
      </w:r>
      <w:bookmarkEnd w:id="0"/>
    </w:p>
    <w:p w14:paraId="618625E0" w14:textId="36D1941E" w:rsidR="00A407EA" w:rsidRPr="009B623E" w:rsidRDefault="00A407EA" w:rsidP="00411993">
      <w:pPr>
        <w:spacing w:after="120"/>
        <w:ind w:left="709"/>
        <w:contextualSpacing w:val="0"/>
        <w:rPr>
          <w:lang w:val="en-AU"/>
        </w:rPr>
      </w:pPr>
      <w:r w:rsidRPr="009B623E">
        <w:rPr>
          <w:lang w:val="en-AU"/>
        </w:rPr>
        <w:t xml:space="preserve">The ASP indemnifies TCA against any Claim, </w:t>
      </w:r>
      <w:r w:rsidR="00E6597F">
        <w:rPr>
          <w:lang w:val="en-AU"/>
        </w:rPr>
        <w:t>L</w:t>
      </w:r>
      <w:r w:rsidRPr="009B623E">
        <w:rPr>
          <w:lang w:val="en-AU"/>
        </w:rPr>
        <w:t xml:space="preserve">oss (including economic loss), liability, cost and expense that may be incurred or sustained by TCA </w:t>
      </w:r>
      <w:proofErr w:type="gramStart"/>
      <w:r w:rsidRPr="009B623E">
        <w:rPr>
          <w:lang w:val="en-AU"/>
        </w:rPr>
        <w:t>as a result of</w:t>
      </w:r>
      <w:proofErr w:type="gramEnd"/>
      <w:r w:rsidRPr="009B623E">
        <w:rPr>
          <w:lang w:val="en-AU"/>
        </w:rPr>
        <w:t xml:space="preserve"> any breach of the terms and conditions of this Agreement, by the ASP or any negligence of the ASP or any employee or representative of the ASP.</w:t>
      </w:r>
    </w:p>
    <w:p w14:paraId="7267E68D" w14:textId="60A370F8" w:rsidR="00A407EA" w:rsidRPr="009B623E" w:rsidRDefault="00A407EA" w:rsidP="008E03FE">
      <w:pPr>
        <w:pStyle w:val="NumberedHeading2"/>
        <w:spacing w:before="120" w:after="120"/>
        <w:ind w:left="709" w:hanging="709"/>
        <w:contextualSpacing w:val="0"/>
      </w:pPr>
      <w:r w:rsidRPr="009B623E">
        <w:t>Apportionment of Liability</w:t>
      </w:r>
    </w:p>
    <w:p w14:paraId="1704A9CF" w14:textId="45973E3B" w:rsidR="00A407EA" w:rsidRPr="009B623E" w:rsidRDefault="00A407EA" w:rsidP="00411993">
      <w:pPr>
        <w:spacing w:after="120"/>
        <w:ind w:left="709"/>
        <w:contextualSpacing w:val="0"/>
        <w:rPr>
          <w:lang w:val="en-AU"/>
        </w:rPr>
      </w:pPr>
      <w:r w:rsidRPr="009B623E">
        <w:rPr>
          <w:lang w:val="en-AU"/>
        </w:rPr>
        <w:t xml:space="preserve">The ASP’s liability in clause </w:t>
      </w:r>
      <w:r w:rsidR="003B31C6">
        <w:rPr>
          <w:lang w:val="en-AU"/>
        </w:rPr>
        <w:fldChar w:fldCharType="begin"/>
      </w:r>
      <w:r w:rsidR="003B31C6">
        <w:rPr>
          <w:lang w:val="en-AU"/>
        </w:rPr>
        <w:instrText xml:space="preserve"> REF _Ref70690308 \r \h </w:instrText>
      </w:r>
      <w:r w:rsidR="003B31C6">
        <w:rPr>
          <w:lang w:val="en-AU"/>
        </w:rPr>
      </w:r>
      <w:r w:rsidR="003B31C6">
        <w:rPr>
          <w:lang w:val="en-AU"/>
        </w:rPr>
        <w:fldChar w:fldCharType="separate"/>
      </w:r>
      <w:r w:rsidR="003B31C6">
        <w:rPr>
          <w:lang w:val="en-AU"/>
        </w:rPr>
        <w:t>8.2</w:t>
      </w:r>
      <w:r w:rsidR="003B31C6">
        <w:rPr>
          <w:lang w:val="en-AU"/>
        </w:rPr>
        <w:fldChar w:fldCharType="end"/>
      </w:r>
      <w:r w:rsidRPr="009B623E">
        <w:rPr>
          <w:lang w:val="en-AU"/>
        </w:rPr>
        <w:t xml:space="preserve"> shall be reduced proportionally to the extent that any act or omission of TCA and its employees and agents has contributed to the loss, damage, </w:t>
      </w:r>
      <w:proofErr w:type="gramStart"/>
      <w:r w:rsidRPr="009B623E">
        <w:rPr>
          <w:lang w:val="en-AU"/>
        </w:rPr>
        <w:t>cost</w:t>
      </w:r>
      <w:proofErr w:type="gramEnd"/>
      <w:r w:rsidRPr="009B623E">
        <w:rPr>
          <w:lang w:val="en-AU"/>
        </w:rPr>
        <w:t xml:space="preserve"> or expense.</w:t>
      </w:r>
    </w:p>
    <w:p w14:paraId="2DCD5186" w14:textId="076E1459" w:rsidR="00A407EA" w:rsidRPr="009B623E" w:rsidRDefault="00A407EA" w:rsidP="00492C6E">
      <w:pPr>
        <w:pStyle w:val="NumberedHeading1"/>
        <w:spacing w:before="360" w:after="200"/>
        <w:contextualSpacing w:val="0"/>
        <w:rPr>
          <w:lang w:val="en-AU"/>
        </w:rPr>
      </w:pPr>
      <w:bookmarkStart w:id="1" w:name="_Ref70690324"/>
      <w:r w:rsidRPr="009B623E">
        <w:rPr>
          <w:lang w:val="en-AU"/>
        </w:rPr>
        <w:t>ASP Non-Compliance and Rectification</w:t>
      </w:r>
      <w:bookmarkEnd w:id="1"/>
    </w:p>
    <w:p w14:paraId="38BD4903" w14:textId="3194236A" w:rsidR="00A407EA" w:rsidRPr="009B623E" w:rsidRDefault="00A407EA" w:rsidP="00411993">
      <w:pPr>
        <w:spacing w:after="120"/>
        <w:ind w:left="709"/>
        <w:contextualSpacing w:val="0"/>
        <w:rPr>
          <w:lang w:val="en-AU"/>
        </w:rPr>
      </w:pPr>
      <w:r w:rsidRPr="009B623E">
        <w:rPr>
          <w:lang w:val="en-AU"/>
        </w:rPr>
        <w:t xml:space="preserve">The ASP must rectify any breach or non-compliance with the terms and conditions of this Agreement and/or the requirements of the Functional and Technical Specification(s) within a reasonable </w:t>
      </w:r>
      <w:proofErr w:type="gramStart"/>
      <w:r w:rsidRPr="009B623E">
        <w:rPr>
          <w:lang w:val="en-AU"/>
        </w:rPr>
        <w:t>period of time</w:t>
      </w:r>
      <w:proofErr w:type="gramEnd"/>
      <w:r w:rsidRPr="009B623E">
        <w:rPr>
          <w:lang w:val="en-AU"/>
        </w:rPr>
        <w:t xml:space="preserve"> specified by TCA in a written notice.</w:t>
      </w:r>
    </w:p>
    <w:p w14:paraId="50A6CEEE" w14:textId="563D1A7A" w:rsidR="00A407EA" w:rsidRPr="009B623E" w:rsidRDefault="00A407EA" w:rsidP="00492C6E">
      <w:pPr>
        <w:pStyle w:val="NumberedHeading1"/>
        <w:spacing w:before="360" w:after="200"/>
        <w:contextualSpacing w:val="0"/>
        <w:rPr>
          <w:lang w:val="en-AU"/>
        </w:rPr>
      </w:pPr>
      <w:bookmarkStart w:id="2" w:name="_Ref70687349"/>
      <w:r w:rsidRPr="009B623E">
        <w:rPr>
          <w:lang w:val="en-AU"/>
        </w:rPr>
        <w:t>Termination</w:t>
      </w:r>
      <w:bookmarkEnd w:id="2"/>
    </w:p>
    <w:p w14:paraId="2A5D6E4F" w14:textId="012D8C5F" w:rsidR="00A407EA" w:rsidRPr="009B623E" w:rsidRDefault="00A407EA" w:rsidP="008E03FE">
      <w:pPr>
        <w:pStyle w:val="NumberedHeading2"/>
        <w:spacing w:before="120" w:after="120"/>
        <w:ind w:left="709" w:hanging="709"/>
        <w:contextualSpacing w:val="0"/>
      </w:pPr>
      <w:bookmarkStart w:id="3" w:name="_Ref70690337"/>
      <w:r w:rsidRPr="009B623E">
        <w:t>Termination by TCA with Ten (10) Business Days’ Notice</w:t>
      </w:r>
      <w:bookmarkEnd w:id="3"/>
    </w:p>
    <w:p w14:paraId="5D5D8B1D" w14:textId="67D40133" w:rsidR="00A407EA" w:rsidRPr="009B623E" w:rsidRDefault="00A407EA" w:rsidP="00411993">
      <w:pPr>
        <w:spacing w:after="120"/>
        <w:ind w:left="709"/>
        <w:contextualSpacing w:val="0"/>
        <w:rPr>
          <w:lang w:val="en-AU"/>
        </w:rPr>
      </w:pPr>
      <w:r w:rsidRPr="009B623E">
        <w:rPr>
          <w:lang w:val="en-AU"/>
        </w:rPr>
        <w:t xml:space="preserve">TCA may terminate this Agreement by giving the ASP ten (10) </w:t>
      </w:r>
      <w:r w:rsidR="00F94CD2">
        <w:rPr>
          <w:lang w:val="en-AU"/>
        </w:rPr>
        <w:t>B</w:t>
      </w:r>
      <w:r w:rsidRPr="009B623E">
        <w:rPr>
          <w:lang w:val="en-AU"/>
        </w:rPr>
        <w:t xml:space="preserve">usiness </w:t>
      </w:r>
      <w:r w:rsidR="00F94CD2">
        <w:rPr>
          <w:lang w:val="en-AU"/>
        </w:rPr>
        <w:t>D</w:t>
      </w:r>
      <w:r w:rsidRPr="009B623E">
        <w:rPr>
          <w:lang w:val="en-AU"/>
        </w:rPr>
        <w:t>ays' notice in writing if any one of the following events occur:</w:t>
      </w:r>
    </w:p>
    <w:p w14:paraId="68AEBD23" w14:textId="6D6A2427" w:rsidR="00A407EA" w:rsidRPr="009B623E" w:rsidRDefault="00731A25" w:rsidP="00AE36AF">
      <w:pPr>
        <w:pStyle w:val="Numbers2"/>
        <w:numPr>
          <w:ilvl w:val="0"/>
          <w:numId w:val="18"/>
        </w:numPr>
        <w:ind w:left="1134" w:hanging="425"/>
        <w:contextualSpacing w:val="0"/>
      </w:pPr>
      <w:r>
        <w:t>T</w:t>
      </w:r>
      <w:r w:rsidR="00A407EA" w:rsidRPr="009B623E">
        <w:t xml:space="preserve">he ASP fails to rectify any breach of the terms and conditions of this Agreement and/or non-compliance with the Functional and Technical Specification(s). </w:t>
      </w:r>
    </w:p>
    <w:p w14:paraId="129ACD3F" w14:textId="2D800F69" w:rsidR="00A407EA" w:rsidRPr="009B623E" w:rsidRDefault="005F7D3E" w:rsidP="00AE36AF">
      <w:pPr>
        <w:pStyle w:val="Numbers2"/>
        <w:numPr>
          <w:ilvl w:val="0"/>
          <w:numId w:val="18"/>
        </w:numPr>
        <w:ind w:left="1134" w:hanging="425"/>
        <w:contextualSpacing w:val="0"/>
      </w:pPr>
      <w:r>
        <w:t>A</w:t>
      </w:r>
      <w:r w:rsidR="00A407EA" w:rsidRPr="009B623E">
        <w:t>ny decision is taken to wind up TCA or to alter or discontinue TCA’s role in administering the Application.</w:t>
      </w:r>
    </w:p>
    <w:p w14:paraId="57C0A215" w14:textId="20A325D7" w:rsidR="00A407EA" w:rsidRPr="009B623E" w:rsidRDefault="00A407EA" w:rsidP="008E03FE">
      <w:pPr>
        <w:pStyle w:val="NumberedHeading2"/>
        <w:spacing w:before="120" w:after="120"/>
        <w:ind w:left="709" w:hanging="709"/>
        <w:contextualSpacing w:val="0"/>
      </w:pPr>
      <w:r w:rsidRPr="009B623E">
        <w:t>Termination by TCA Immediately Upon Delivery of Notice</w:t>
      </w:r>
    </w:p>
    <w:p w14:paraId="1416E250" w14:textId="326B9CDE" w:rsidR="00A407EA" w:rsidRPr="009B623E" w:rsidRDefault="00A407EA" w:rsidP="00411993">
      <w:pPr>
        <w:spacing w:after="120"/>
        <w:ind w:left="709"/>
        <w:contextualSpacing w:val="0"/>
        <w:rPr>
          <w:lang w:val="en-AU"/>
        </w:rPr>
      </w:pPr>
      <w:r w:rsidRPr="009B623E">
        <w:rPr>
          <w:lang w:val="en-AU"/>
        </w:rPr>
        <w:t xml:space="preserve">Notwithstanding the provisions in clauses </w:t>
      </w:r>
      <w:r w:rsidR="003B31C6">
        <w:rPr>
          <w:lang w:val="en-AU"/>
        </w:rPr>
        <w:fldChar w:fldCharType="begin"/>
      </w:r>
      <w:r w:rsidR="003B31C6">
        <w:rPr>
          <w:lang w:val="en-AU"/>
        </w:rPr>
        <w:instrText xml:space="preserve"> REF _Ref70690324 \r \h </w:instrText>
      </w:r>
      <w:r w:rsidR="003B31C6">
        <w:rPr>
          <w:lang w:val="en-AU"/>
        </w:rPr>
      </w:r>
      <w:r w:rsidR="003B31C6">
        <w:rPr>
          <w:lang w:val="en-AU"/>
        </w:rPr>
        <w:fldChar w:fldCharType="separate"/>
      </w:r>
      <w:r w:rsidR="00CC02FD">
        <w:rPr>
          <w:lang w:val="en-AU"/>
        </w:rPr>
        <w:t>9</w:t>
      </w:r>
      <w:r w:rsidR="003B31C6">
        <w:rPr>
          <w:lang w:val="en-AU"/>
        </w:rPr>
        <w:fldChar w:fldCharType="end"/>
      </w:r>
      <w:r w:rsidRPr="009B623E">
        <w:rPr>
          <w:lang w:val="en-AU"/>
        </w:rPr>
        <w:t xml:space="preserve"> and </w:t>
      </w:r>
      <w:r w:rsidR="003B31C6">
        <w:rPr>
          <w:lang w:val="en-AU"/>
        </w:rPr>
        <w:fldChar w:fldCharType="begin"/>
      </w:r>
      <w:r w:rsidR="003B31C6">
        <w:rPr>
          <w:lang w:val="en-AU"/>
        </w:rPr>
        <w:instrText xml:space="preserve"> REF _Ref70690337 \r \h </w:instrText>
      </w:r>
      <w:r w:rsidR="003B31C6">
        <w:rPr>
          <w:lang w:val="en-AU"/>
        </w:rPr>
      </w:r>
      <w:r w:rsidR="003B31C6">
        <w:rPr>
          <w:lang w:val="en-AU"/>
        </w:rPr>
        <w:fldChar w:fldCharType="separate"/>
      </w:r>
      <w:r w:rsidR="00CC02FD">
        <w:rPr>
          <w:lang w:val="en-AU"/>
        </w:rPr>
        <w:t>10.1</w:t>
      </w:r>
      <w:r w:rsidR="003B31C6">
        <w:rPr>
          <w:lang w:val="en-AU"/>
        </w:rPr>
        <w:fldChar w:fldCharType="end"/>
      </w:r>
      <w:r w:rsidRPr="009B623E">
        <w:rPr>
          <w:lang w:val="en-AU"/>
        </w:rPr>
        <w:t xml:space="preserve">, TCA shall have the right to terminate this Agreement, immediately upon delivery of written notice to that effect to the ASP, </w:t>
      </w:r>
      <w:proofErr w:type="gramStart"/>
      <w:r w:rsidRPr="009B623E">
        <w:rPr>
          <w:lang w:val="en-AU"/>
        </w:rPr>
        <w:t>in the event that</w:t>
      </w:r>
      <w:proofErr w:type="gramEnd"/>
      <w:r w:rsidRPr="009B623E">
        <w:rPr>
          <w:lang w:val="en-AU"/>
        </w:rPr>
        <w:t>:</w:t>
      </w:r>
    </w:p>
    <w:p w14:paraId="4CF4D301" w14:textId="4C29D5B5" w:rsidR="00A407EA" w:rsidRPr="007074F0" w:rsidRDefault="00A407EA" w:rsidP="00AE36AF">
      <w:pPr>
        <w:pStyle w:val="Numbers2"/>
        <w:numPr>
          <w:ilvl w:val="0"/>
          <w:numId w:val="24"/>
        </w:numPr>
        <w:ind w:left="1134" w:hanging="425"/>
        <w:contextualSpacing w:val="0"/>
      </w:pPr>
      <w:r w:rsidRPr="007074F0">
        <w:t>the ASP becomes subject to an insolvency event</w:t>
      </w:r>
      <w:r w:rsidR="003865C3">
        <w:t xml:space="preserve">; </w:t>
      </w:r>
      <w:r w:rsidR="00144EF4">
        <w:t>or</w:t>
      </w:r>
    </w:p>
    <w:p w14:paraId="674FB330" w14:textId="4B3EF9A3" w:rsidR="00A407EA" w:rsidRPr="007074F0" w:rsidRDefault="00A407EA" w:rsidP="00AE36AF">
      <w:pPr>
        <w:pStyle w:val="Numbers2"/>
        <w:numPr>
          <w:ilvl w:val="0"/>
          <w:numId w:val="24"/>
        </w:numPr>
        <w:ind w:left="1134" w:hanging="425"/>
        <w:contextualSpacing w:val="0"/>
      </w:pPr>
      <w:r w:rsidRPr="007074F0">
        <w:t>the ASP knowingly provides false or misleading information to TCA or to an Authority.</w:t>
      </w:r>
    </w:p>
    <w:p w14:paraId="779A32DE" w14:textId="2DEF5F94" w:rsidR="00A407EA" w:rsidRPr="009B623E" w:rsidRDefault="00A407EA" w:rsidP="008E03FE">
      <w:pPr>
        <w:pStyle w:val="NumberedHeading2"/>
        <w:spacing w:before="120" w:after="120"/>
        <w:ind w:left="709" w:hanging="709"/>
        <w:contextualSpacing w:val="0"/>
      </w:pPr>
      <w:bookmarkStart w:id="4" w:name="_Ref70692112"/>
      <w:r w:rsidRPr="009B623E">
        <w:t>Termination Subject to Notice Period</w:t>
      </w:r>
      <w:bookmarkEnd w:id="4"/>
    </w:p>
    <w:p w14:paraId="719E6735" w14:textId="5A644B81" w:rsidR="00A407EA" w:rsidRPr="007074F0" w:rsidRDefault="00A407EA" w:rsidP="00AE36AF">
      <w:pPr>
        <w:pStyle w:val="Numbers2"/>
        <w:numPr>
          <w:ilvl w:val="0"/>
          <w:numId w:val="19"/>
        </w:numPr>
        <w:ind w:left="1134" w:hanging="425"/>
        <w:contextualSpacing w:val="0"/>
      </w:pPr>
      <w:r w:rsidRPr="007074F0">
        <w:t xml:space="preserve">TCA may terminate this Agreement by giving twenty (20) </w:t>
      </w:r>
      <w:r w:rsidR="00F94CD2">
        <w:t>B</w:t>
      </w:r>
      <w:r w:rsidRPr="007074F0">
        <w:t xml:space="preserve">usiness </w:t>
      </w:r>
      <w:r w:rsidR="00F94CD2">
        <w:t>D</w:t>
      </w:r>
      <w:r w:rsidRPr="007074F0">
        <w:t>ays’ notice in writing to the ASP.</w:t>
      </w:r>
    </w:p>
    <w:p w14:paraId="64EA4022" w14:textId="397C1984" w:rsidR="00A407EA" w:rsidRDefault="00A407EA" w:rsidP="00AE36AF">
      <w:pPr>
        <w:pStyle w:val="Numbers2"/>
        <w:numPr>
          <w:ilvl w:val="0"/>
          <w:numId w:val="19"/>
        </w:numPr>
        <w:ind w:left="1134" w:hanging="425"/>
        <w:contextualSpacing w:val="0"/>
      </w:pPr>
      <w:r w:rsidRPr="007074F0">
        <w:t xml:space="preserve">The ASP may terminate this Agreement by giving twenty (20) </w:t>
      </w:r>
      <w:r w:rsidR="00F94CD2">
        <w:t>B</w:t>
      </w:r>
      <w:r w:rsidRPr="007074F0">
        <w:t xml:space="preserve">usiness </w:t>
      </w:r>
      <w:r w:rsidR="00F94CD2">
        <w:t>D</w:t>
      </w:r>
      <w:r w:rsidRPr="007074F0">
        <w:t>ays’ notice in writing to TCA.</w:t>
      </w:r>
    </w:p>
    <w:p w14:paraId="0CC48E13" w14:textId="77777777" w:rsidR="00E62606" w:rsidRDefault="00E62606" w:rsidP="00E62606">
      <w:pPr>
        <w:pStyle w:val="NumberedHeading2"/>
        <w:spacing w:before="120" w:after="120"/>
        <w:ind w:left="709" w:hanging="709"/>
        <w:contextualSpacing w:val="0"/>
      </w:pPr>
      <w:r>
        <w:lastRenderedPageBreak/>
        <w:t>Decision to Wind Up TCA</w:t>
      </w:r>
    </w:p>
    <w:p w14:paraId="662CB9B2" w14:textId="40AC2832" w:rsidR="00E62606" w:rsidRPr="00E62606" w:rsidRDefault="003E55DC" w:rsidP="00E62606">
      <w:pPr>
        <w:spacing w:after="120"/>
        <w:ind w:left="709"/>
        <w:contextualSpacing w:val="0"/>
        <w:rPr>
          <w:lang w:val="en-AU"/>
        </w:rPr>
      </w:pPr>
      <w:bookmarkStart w:id="5"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5"/>
    </w:p>
    <w:p w14:paraId="09AB3724" w14:textId="0AE9FAA0" w:rsidR="00A407EA" w:rsidRPr="009B623E" w:rsidRDefault="00A407EA" w:rsidP="008E03FE">
      <w:pPr>
        <w:pStyle w:val="NumberedHeading2"/>
        <w:spacing w:before="120" w:after="120"/>
        <w:ind w:left="709" w:hanging="709"/>
        <w:contextualSpacing w:val="0"/>
      </w:pPr>
      <w:r w:rsidRPr="009B623E">
        <w:t>Effect of Termination</w:t>
      </w:r>
    </w:p>
    <w:p w14:paraId="086F0AF1" w14:textId="3677F1A4" w:rsidR="00A407EA" w:rsidRPr="009B623E" w:rsidRDefault="00A407EA" w:rsidP="00411993">
      <w:pPr>
        <w:spacing w:after="120"/>
        <w:ind w:left="709"/>
        <w:contextualSpacing w:val="0"/>
        <w:rPr>
          <w:lang w:val="en-AU"/>
        </w:rPr>
      </w:pPr>
      <w:r w:rsidRPr="009B623E">
        <w:rPr>
          <w:lang w:val="en-AU"/>
        </w:rPr>
        <w:t xml:space="preserve">Immediately upon termination of this Agreement, the ASP’s </w:t>
      </w:r>
      <w:r w:rsidR="00FD5CC9">
        <w:rPr>
          <w:lang w:val="en-AU"/>
        </w:rPr>
        <w:t>R</w:t>
      </w:r>
      <w:r w:rsidRPr="009B623E">
        <w:rPr>
          <w:lang w:val="en-AU"/>
        </w:rPr>
        <w:t>egistration to provide Application Services for the Application is cancelled, and the ASP must immediately cease to offer or provide Application Services.</w:t>
      </w:r>
    </w:p>
    <w:p w14:paraId="27036F22" w14:textId="4D407E1A" w:rsidR="00A407EA" w:rsidRPr="009B623E" w:rsidRDefault="00A407EA" w:rsidP="008E03FE">
      <w:pPr>
        <w:pStyle w:val="NumberedHeading2"/>
        <w:spacing w:before="120" w:after="120"/>
        <w:ind w:left="709" w:hanging="709"/>
        <w:contextualSpacing w:val="0"/>
      </w:pPr>
      <w:r w:rsidRPr="009B623E">
        <w:t>Provision of Application Services During Period of Notice of Termination</w:t>
      </w:r>
    </w:p>
    <w:p w14:paraId="49CB2BF1" w14:textId="1514E2DF" w:rsidR="00A407EA" w:rsidRDefault="00A407EA" w:rsidP="00411993">
      <w:pPr>
        <w:spacing w:after="120"/>
        <w:ind w:left="709"/>
        <w:contextualSpacing w:val="0"/>
        <w:rPr>
          <w:lang w:val="en-AU"/>
        </w:rPr>
      </w:pPr>
      <w:r w:rsidRPr="009B623E">
        <w:rPr>
          <w:lang w:val="en-AU"/>
        </w:rPr>
        <w:t xml:space="preserve">Where a notice of termination is given by either party in accordance with clauses </w:t>
      </w:r>
      <w:r w:rsidR="008A338C">
        <w:rPr>
          <w:lang w:val="en-AU"/>
        </w:rPr>
        <w:fldChar w:fldCharType="begin"/>
      </w:r>
      <w:r w:rsidR="008A338C">
        <w:rPr>
          <w:lang w:val="en-AU"/>
        </w:rPr>
        <w:instrText xml:space="preserve"> REF _Ref70690337 \r \h </w:instrText>
      </w:r>
      <w:r w:rsidR="008A338C">
        <w:rPr>
          <w:lang w:val="en-AU"/>
        </w:rPr>
      </w:r>
      <w:r w:rsidR="008A338C">
        <w:rPr>
          <w:lang w:val="en-AU"/>
        </w:rPr>
        <w:fldChar w:fldCharType="separate"/>
      </w:r>
      <w:r w:rsidR="008A338C">
        <w:rPr>
          <w:lang w:val="en-AU"/>
        </w:rPr>
        <w:t>10.1</w:t>
      </w:r>
      <w:r w:rsidR="008A338C">
        <w:rPr>
          <w:lang w:val="en-AU"/>
        </w:rPr>
        <w:fldChar w:fldCharType="end"/>
      </w:r>
      <w:r w:rsidRPr="009B623E">
        <w:rPr>
          <w:lang w:val="en-AU"/>
        </w:rPr>
        <w:t xml:space="preserve"> or </w:t>
      </w:r>
      <w:r w:rsidR="008A338C">
        <w:rPr>
          <w:lang w:val="en-AU"/>
        </w:rPr>
        <w:fldChar w:fldCharType="begin"/>
      </w:r>
      <w:r w:rsidR="008A338C">
        <w:rPr>
          <w:lang w:val="en-AU"/>
        </w:rPr>
        <w:instrText xml:space="preserve"> REF _Ref70692112 \r \h </w:instrText>
      </w:r>
      <w:r w:rsidR="008A338C">
        <w:rPr>
          <w:lang w:val="en-AU"/>
        </w:rPr>
      </w:r>
      <w:r w:rsidR="008A338C">
        <w:rPr>
          <w:lang w:val="en-AU"/>
        </w:rPr>
        <w:fldChar w:fldCharType="separate"/>
      </w:r>
      <w:r w:rsidR="008A338C">
        <w:rPr>
          <w:lang w:val="en-AU"/>
        </w:rPr>
        <w:t>10.3</w:t>
      </w:r>
      <w:r w:rsidR="008A338C">
        <w:rPr>
          <w:lang w:val="en-AU"/>
        </w:rPr>
        <w:fldChar w:fldCharType="end"/>
      </w:r>
      <w:r w:rsidRPr="009B623E">
        <w:rPr>
          <w:lang w:val="en-AU"/>
        </w:rPr>
        <w:t xml:space="preserve">, the ASP must continue to provide Application Services to all </w:t>
      </w:r>
      <w:r w:rsidR="000B4C15">
        <w:t>Transport Operator</w:t>
      </w:r>
      <w:r w:rsidRPr="009B623E">
        <w:rPr>
          <w:lang w:val="en-AU"/>
        </w:rPr>
        <w:t>s it has contracted for the supply of Application Services, until the applicable period of notice has expired.</w:t>
      </w:r>
    </w:p>
    <w:p w14:paraId="1261860F" w14:textId="341328FA" w:rsidR="00A407EA" w:rsidRPr="009B623E" w:rsidRDefault="00A407EA" w:rsidP="00492C6E">
      <w:pPr>
        <w:pStyle w:val="NumberedHeading1"/>
        <w:spacing w:before="360" w:after="200"/>
        <w:contextualSpacing w:val="0"/>
        <w:rPr>
          <w:lang w:val="en-AU"/>
        </w:rPr>
      </w:pPr>
      <w:r w:rsidRPr="009B623E">
        <w:rPr>
          <w:lang w:val="en-AU"/>
        </w:rPr>
        <w:t xml:space="preserve">Publicity </w:t>
      </w:r>
    </w:p>
    <w:p w14:paraId="4260A831" w14:textId="5E17C58D" w:rsidR="00A407EA" w:rsidRPr="009B623E" w:rsidRDefault="00A407EA" w:rsidP="008E03FE">
      <w:pPr>
        <w:pStyle w:val="NumberedHeading2"/>
        <w:spacing w:before="120" w:after="120"/>
        <w:ind w:left="709" w:hanging="709"/>
        <w:contextualSpacing w:val="0"/>
      </w:pPr>
      <w:r w:rsidRPr="009B623E">
        <w:t>Publicity</w:t>
      </w:r>
    </w:p>
    <w:p w14:paraId="1121493A" w14:textId="2527F61D" w:rsidR="00A407EA" w:rsidRPr="009B623E" w:rsidRDefault="00A407EA" w:rsidP="00AE36AF">
      <w:pPr>
        <w:pStyle w:val="Numbers2"/>
        <w:numPr>
          <w:ilvl w:val="0"/>
          <w:numId w:val="20"/>
        </w:numPr>
        <w:ind w:left="1134" w:hanging="425"/>
        <w:contextualSpacing w:val="0"/>
      </w:pPr>
      <w:r w:rsidRPr="009B623E">
        <w:t xml:space="preserve">The ASP must follow TCA’s guidelines when advertising or publicising its </w:t>
      </w:r>
      <w:proofErr w:type="gramStart"/>
      <w:r w:rsidR="00FD5CC9">
        <w:t>R</w:t>
      </w:r>
      <w:r w:rsidRPr="009B623E">
        <w:t>egistration</w:t>
      </w:r>
      <w:proofErr w:type="gramEnd"/>
      <w:r w:rsidRPr="009B623E">
        <w:t xml:space="preserve"> status and product offerings that include the Application.</w:t>
      </w:r>
    </w:p>
    <w:p w14:paraId="4502FF5A" w14:textId="70DFEF9A" w:rsidR="00A407EA" w:rsidRPr="009B623E" w:rsidRDefault="00A407EA" w:rsidP="00AE36AF">
      <w:pPr>
        <w:pStyle w:val="Numbers2"/>
        <w:numPr>
          <w:ilvl w:val="0"/>
          <w:numId w:val="20"/>
        </w:numPr>
        <w:ind w:left="1134" w:hanging="425"/>
        <w:contextualSpacing w:val="0"/>
      </w:pPr>
      <w:r w:rsidRPr="009B623E">
        <w:t xml:space="preserve">The ASP must not do anything to damage the brand or reputation of TCA, the Authorities, the </w:t>
      </w:r>
      <w:proofErr w:type="gramStart"/>
      <w:r w:rsidRPr="009B623E">
        <w:t>Application</w:t>
      </w:r>
      <w:proofErr w:type="gramEnd"/>
      <w:r w:rsidRPr="009B623E">
        <w:t xml:space="preserve"> or the National Telematics Framework.</w:t>
      </w:r>
    </w:p>
    <w:p w14:paraId="1F0AEBE6" w14:textId="3061C5B2" w:rsidR="00A407EA" w:rsidRPr="009B623E" w:rsidRDefault="00A407EA" w:rsidP="00AE36AF">
      <w:pPr>
        <w:pStyle w:val="Numbers2"/>
        <w:numPr>
          <w:ilvl w:val="0"/>
          <w:numId w:val="20"/>
        </w:numPr>
        <w:ind w:left="1134" w:hanging="425"/>
        <w:contextualSpacing w:val="0"/>
      </w:pPr>
      <w:r w:rsidRPr="009B623E">
        <w:t>TCA may request at any time that the ASP cease to engage in any publicity where in the reasonable opinion of TCA, the ASP is:</w:t>
      </w:r>
    </w:p>
    <w:p w14:paraId="0108A5FC" w14:textId="488BEBE0" w:rsidR="00A407EA" w:rsidRPr="008F7F73" w:rsidRDefault="00A407EA" w:rsidP="00AE36AF">
      <w:pPr>
        <w:pStyle w:val="ListNumber3"/>
        <w:numPr>
          <w:ilvl w:val="0"/>
          <w:numId w:val="27"/>
        </w:numPr>
        <w:ind w:left="1560" w:hanging="426"/>
      </w:pPr>
      <w:r w:rsidRPr="008F7F73">
        <w:t>engaging in conduct that is misleading and deceptive</w:t>
      </w:r>
      <w:r w:rsidR="00432F27">
        <w:t>;</w:t>
      </w:r>
      <w:r w:rsidR="00B63362">
        <w:t xml:space="preserve"> or</w:t>
      </w:r>
    </w:p>
    <w:p w14:paraId="0E3903BA" w14:textId="17DB0BDE" w:rsidR="00AB7320" w:rsidRPr="008F7F73" w:rsidRDefault="00A407EA" w:rsidP="00AE36AF">
      <w:pPr>
        <w:pStyle w:val="ListNumber3"/>
        <w:numPr>
          <w:ilvl w:val="0"/>
          <w:numId w:val="27"/>
        </w:numPr>
        <w:ind w:left="1560" w:hanging="426"/>
      </w:pPr>
      <w:r w:rsidRPr="008F7F73">
        <w:t xml:space="preserve">incorrectly expressing information in any publicity regarding the National Telematics Framework, the Application Service(s), </w:t>
      </w:r>
      <w:proofErr w:type="gramStart"/>
      <w:r w:rsidRPr="008F7F73">
        <w:t>TCA</w:t>
      </w:r>
      <w:proofErr w:type="gramEnd"/>
      <w:r w:rsidRPr="008F7F73">
        <w:t xml:space="preserve"> or the Authorities.</w:t>
      </w:r>
    </w:p>
    <w:p w14:paraId="44011E60" w14:textId="51029E0B" w:rsidR="00A407EA" w:rsidRPr="009B623E" w:rsidRDefault="00A407EA" w:rsidP="008E03FE">
      <w:pPr>
        <w:pStyle w:val="NumberedHeading2"/>
        <w:spacing w:before="120" w:after="120"/>
        <w:ind w:left="709" w:hanging="709"/>
        <w:contextualSpacing w:val="0"/>
      </w:pPr>
      <w:r w:rsidRPr="009B623E">
        <w:t>Public Announcements by TCA</w:t>
      </w:r>
    </w:p>
    <w:p w14:paraId="79F714D9" w14:textId="346888B0" w:rsidR="00A407EA" w:rsidRPr="009B623E" w:rsidRDefault="00A407EA" w:rsidP="00411993">
      <w:pPr>
        <w:spacing w:after="120"/>
        <w:ind w:left="709"/>
        <w:contextualSpacing w:val="0"/>
        <w:rPr>
          <w:lang w:val="en-AU"/>
        </w:rPr>
      </w:pPr>
      <w:r w:rsidRPr="009B623E">
        <w:rPr>
          <w:lang w:val="en-AU"/>
        </w:rPr>
        <w:t xml:space="preserve">The ASP agrees that TCA may publicly announce or otherwise disclose information regarding the status of the </w:t>
      </w:r>
      <w:r w:rsidR="006F2CDC">
        <w:rPr>
          <w:lang w:val="en-AU"/>
        </w:rPr>
        <w:t>R</w:t>
      </w:r>
      <w:r w:rsidRPr="009B623E">
        <w:rPr>
          <w:lang w:val="en-AU"/>
        </w:rPr>
        <w:t xml:space="preserve">egistration of the ASP, or the cancellation of </w:t>
      </w:r>
      <w:r w:rsidR="00676720">
        <w:rPr>
          <w:lang w:val="en-AU"/>
        </w:rPr>
        <w:t>R</w:t>
      </w:r>
      <w:r w:rsidRPr="009B623E">
        <w:rPr>
          <w:lang w:val="en-AU"/>
        </w:rPr>
        <w:t>egistration of the ASP and the reason(s) (if any) for the cancellation.</w:t>
      </w:r>
    </w:p>
    <w:p w14:paraId="16E7D015" w14:textId="6C75F472" w:rsidR="00A407EA" w:rsidRPr="009B623E" w:rsidRDefault="00A407EA" w:rsidP="00492C6E">
      <w:pPr>
        <w:pStyle w:val="NumberedHeading1"/>
        <w:spacing w:before="360" w:after="200"/>
        <w:contextualSpacing w:val="0"/>
        <w:rPr>
          <w:lang w:val="en-AU"/>
        </w:rPr>
      </w:pPr>
      <w:r w:rsidRPr="009B623E">
        <w:rPr>
          <w:lang w:val="en-AU"/>
        </w:rPr>
        <w:t>Miscellaneous</w:t>
      </w:r>
    </w:p>
    <w:p w14:paraId="562663DC" w14:textId="042F9B33" w:rsidR="00A407EA" w:rsidRPr="009B623E" w:rsidRDefault="00A407EA" w:rsidP="008E03FE">
      <w:pPr>
        <w:pStyle w:val="NumberedHeading2"/>
        <w:spacing w:before="120" w:after="120"/>
        <w:ind w:left="709" w:hanging="709"/>
        <w:contextualSpacing w:val="0"/>
      </w:pPr>
      <w:r w:rsidRPr="009B623E">
        <w:t>Complaints</w:t>
      </w:r>
    </w:p>
    <w:p w14:paraId="19D1CB89" w14:textId="77777777" w:rsidR="00A407EA" w:rsidRPr="009B623E" w:rsidRDefault="00A407EA" w:rsidP="00E228B4">
      <w:pPr>
        <w:pStyle w:val="Numbers2"/>
        <w:numPr>
          <w:ilvl w:val="0"/>
          <w:numId w:val="21"/>
        </w:numPr>
        <w:ind w:left="1134" w:hanging="425"/>
        <w:contextualSpacing w:val="0"/>
      </w:pPr>
      <w:r w:rsidRPr="009B623E">
        <w:t>If the ASP is not satisfied with TCA’s services and/or administration of the Application, it may contact tca@tca.gov.au to make a complaint.</w:t>
      </w:r>
    </w:p>
    <w:p w14:paraId="207A0DBB" w14:textId="77777777" w:rsidR="00A407EA" w:rsidRPr="009B623E" w:rsidRDefault="00A407EA" w:rsidP="00E228B4">
      <w:pPr>
        <w:pStyle w:val="Numbers2"/>
        <w:numPr>
          <w:ilvl w:val="0"/>
          <w:numId w:val="21"/>
        </w:numPr>
        <w:ind w:left="1134" w:hanging="425"/>
        <w:contextualSpacing w:val="0"/>
      </w:pPr>
      <w:r w:rsidRPr="009B623E">
        <w:t xml:space="preserve">TCA will endeavour to resolve any reasonable complaint within a mutually acceptable </w:t>
      </w:r>
      <w:proofErr w:type="gramStart"/>
      <w:r w:rsidRPr="009B623E">
        <w:t>time period</w:t>
      </w:r>
      <w:proofErr w:type="gramEnd"/>
      <w:r w:rsidRPr="009B623E">
        <w:t>.</w:t>
      </w:r>
    </w:p>
    <w:p w14:paraId="056D72F0" w14:textId="3161A8A7" w:rsidR="00A407EA" w:rsidRPr="009B623E" w:rsidRDefault="00A407EA" w:rsidP="008E03FE">
      <w:pPr>
        <w:pStyle w:val="NumberedHeading2"/>
        <w:spacing w:before="120" w:after="120"/>
        <w:ind w:left="709" w:hanging="709"/>
        <w:contextualSpacing w:val="0"/>
      </w:pPr>
      <w:r w:rsidRPr="009B623E">
        <w:t xml:space="preserve">Amendment, Waiver and Assignment. </w:t>
      </w:r>
    </w:p>
    <w:p w14:paraId="52DF16E9" w14:textId="232A171D" w:rsidR="00A407EA" w:rsidRPr="009B623E" w:rsidRDefault="00A407EA" w:rsidP="00E228B4">
      <w:pPr>
        <w:pStyle w:val="Numbers2"/>
        <w:numPr>
          <w:ilvl w:val="0"/>
          <w:numId w:val="35"/>
        </w:numPr>
        <w:ind w:left="1134" w:hanging="425"/>
        <w:contextualSpacing w:val="0"/>
      </w:pPr>
      <w:r w:rsidRPr="009B623E">
        <w:t xml:space="preserve">No amendment or variation of, or waiver of a right created under, this Agreement is valid or binding on a party unless made in writing executed by the party or parties to be bound.  </w:t>
      </w:r>
    </w:p>
    <w:p w14:paraId="537ECB8D" w14:textId="1E15ABC9" w:rsidR="00A407EA" w:rsidRPr="009B623E" w:rsidRDefault="00A407EA" w:rsidP="00AE36AF">
      <w:pPr>
        <w:pStyle w:val="Numbers2"/>
        <w:numPr>
          <w:ilvl w:val="0"/>
          <w:numId w:val="21"/>
        </w:numPr>
        <w:ind w:left="1134" w:hanging="425"/>
        <w:contextualSpacing w:val="0"/>
      </w:pPr>
      <w:r w:rsidRPr="009B623E">
        <w:t>The ASP shall not assign its rights or obligations under this Agreement without the written consent of TCA.</w:t>
      </w:r>
    </w:p>
    <w:p w14:paraId="4253B112" w14:textId="0A8FE032" w:rsidR="00A407EA" w:rsidRPr="007074F0" w:rsidRDefault="00A407EA" w:rsidP="00007DC3">
      <w:pPr>
        <w:pStyle w:val="NumberedHeading2"/>
        <w:spacing w:before="120" w:after="120"/>
        <w:ind w:left="709" w:hanging="709"/>
        <w:contextualSpacing w:val="0"/>
      </w:pPr>
      <w:r w:rsidRPr="007074F0">
        <w:lastRenderedPageBreak/>
        <w:t>Inconsistency</w:t>
      </w:r>
    </w:p>
    <w:p w14:paraId="1FBCD901" w14:textId="0484C0E1" w:rsidR="00A407EA" w:rsidRPr="009B623E" w:rsidRDefault="00A407EA" w:rsidP="00007DC3">
      <w:pPr>
        <w:keepNext/>
        <w:keepLines/>
        <w:spacing w:after="120"/>
        <w:ind w:left="709"/>
        <w:contextualSpacing w:val="0"/>
        <w:rPr>
          <w:lang w:val="en-AU"/>
        </w:rPr>
      </w:pPr>
      <w:r w:rsidRPr="009B623E">
        <w:rPr>
          <w:lang w:val="en-AU"/>
        </w:rPr>
        <w:t xml:space="preserve">The annexures attached to this Agreement form part of this Agreement. To the extent that there is any conflict or inconsistency between the details contained within this Agreement (including the annexures), the Functional and Technical Specification(s), the </w:t>
      </w:r>
      <w:r w:rsidR="003D2EF3" w:rsidRPr="003D2EF3">
        <w:rPr>
          <w:lang w:val="en-AU"/>
        </w:rPr>
        <w:t xml:space="preserve">ASP Consent </w:t>
      </w:r>
      <w:r w:rsidR="00EE1898">
        <w:rPr>
          <w:lang w:val="en-AU"/>
        </w:rPr>
        <w:t xml:space="preserve">Agreement </w:t>
      </w:r>
      <w:r w:rsidR="00164E93">
        <w:rPr>
          <w:lang w:val="en-AU"/>
        </w:rPr>
        <w:t>inserted in Annexure 4</w:t>
      </w:r>
      <w:r w:rsidRPr="009B623E">
        <w:rPr>
          <w:lang w:val="en-AU"/>
        </w:rPr>
        <w:t>, then the documents will rank in the order in which they are listed below:</w:t>
      </w:r>
    </w:p>
    <w:p w14:paraId="2ADDD08F" w14:textId="58E03585" w:rsidR="00A407EA" w:rsidRPr="009B623E" w:rsidRDefault="00A407EA" w:rsidP="00AE36AF">
      <w:pPr>
        <w:pStyle w:val="Numbers2"/>
        <w:numPr>
          <w:ilvl w:val="0"/>
          <w:numId w:val="22"/>
        </w:numPr>
        <w:ind w:left="1134" w:hanging="425"/>
        <w:contextualSpacing w:val="0"/>
      </w:pPr>
      <w:r w:rsidRPr="009B623E">
        <w:t>this Agreement;</w:t>
      </w:r>
    </w:p>
    <w:p w14:paraId="1A96C595" w14:textId="06E2820B" w:rsidR="00A407EA" w:rsidRPr="009B623E" w:rsidRDefault="00A407EA" w:rsidP="00AE36AF">
      <w:pPr>
        <w:pStyle w:val="Numbers2"/>
        <w:numPr>
          <w:ilvl w:val="0"/>
          <w:numId w:val="22"/>
        </w:numPr>
        <w:ind w:left="1134" w:hanging="425"/>
        <w:contextualSpacing w:val="0"/>
      </w:pPr>
      <w:r w:rsidRPr="009B623E">
        <w:t>the Functional and Technical Specification(s)</w:t>
      </w:r>
      <w:r w:rsidR="00095E42">
        <w:t>; and</w:t>
      </w:r>
    </w:p>
    <w:p w14:paraId="4D465C9F" w14:textId="2AA107BE" w:rsidR="00007DC3" w:rsidRDefault="00A407EA" w:rsidP="00AE36AF">
      <w:pPr>
        <w:pStyle w:val="Numbers2"/>
        <w:numPr>
          <w:ilvl w:val="0"/>
          <w:numId w:val="22"/>
        </w:numPr>
        <w:ind w:left="1134" w:hanging="425"/>
        <w:contextualSpacing w:val="0"/>
      </w:pPr>
      <w:r w:rsidRPr="009B623E">
        <w:t xml:space="preserve">the </w:t>
      </w:r>
      <w:r w:rsidR="007900F8">
        <w:t>ASP Consent</w:t>
      </w:r>
      <w:r w:rsidR="003212F5">
        <w:t xml:space="preserve"> </w:t>
      </w:r>
      <w:r w:rsidR="005C7A50" w:rsidRPr="005C7A50">
        <w:t xml:space="preserve">Agreement </w:t>
      </w:r>
      <w:r w:rsidR="00CC2D6A">
        <w:t>inserted in Annexure 4</w:t>
      </w:r>
      <w:r w:rsidR="00C12EFF">
        <w:t>.</w:t>
      </w:r>
    </w:p>
    <w:p w14:paraId="7ADE4FA9" w14:textId="77777777" w:rsidR="00007DC3" w:rsidRDefault="00007DC3" w:rsidP="003F4609">
      <w:pPr>
        <w:spacing w:after="120"/>
        <w:contextualSpacing w:val="0"/>
      </w:pPr>
    </w:p>
    <w:p w14:paraId="2AB3A35F" w14:textId="2D719E9A" w:rsidR="00850906" w:rsidRDefault="007074F0" w:rsidP="003F4609">
      <w:pPr>
        <w:spacing w:after="120"/>
        <w:contextualSpacing w:val="0"/>
      </w:pPr>
      <w:r w:rsidRPr="007074F0">
        <w:t>Executed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7074F0" w14:paraId="1E32D018" w14:textId="77777777" w:rsidTr="0014283B">
        <w:tc>
          <w:tcPr>
            <w:tcW w:w="4106" w:type="dxa"/>
          </w:tcPr>
          <w:p w14:paraId="3923FBF7" w14:textId="77777777" w:rsidR="007074F0" w:rsidRPr="007074F0" w:rsidRDefault="007074F0" w:rsidP="0014283B">
            <w:pPr>
              <w:tabs>
                <w:tab w:val="left" w:pos="1144"/>
              </w:tabs>
              <w:spacing w:after="0"/>
              <w:contextualSpacing w:val="0"/>
              <w:rPr>
                <w:lang w:val="en-AU"/>
              </w:rPr>
            </w:pPr>
            <w:r w:rsidRPr="007074F0">
              <w:rPr>
                <w:lang w:val="en-AU"/>
              </w:rPr>
              <w:t>Executed for and on behalf of</w:t>
            </w:r>
          </w:p>
          <w:p w14:paraId="348602D4" w14:textId="77777777" w:rsidR="007074F0" w:rsidRDefault="007074F0" w:rsidP="007074F0">
            <w:pPr>
              <w:tabs>
                <w:tab w:val="left" w:pos="1144"/>
              </w:tabs>
              <w:spacing w:before="0" w:after="120"/>
              <w:contextualSpacing w:val="0"/>
              <w:rPr>
                <w:lang w:val="en-AU"/>
              </w:rPr>
            </w:pPr>
            <w:r w:rsidRPr="00B47E04">
              <w:rPr>
                <w:b/>
                <w:bCs/>
                <w:lang w:val="en-AU"/>
              </w:rPr>
              <w:t>Transport Certification Australia Limited (ABN 83 113 379 936)</w:t>
            </w:r>
            <w:r w:rsidRPr="00495C14">
              <w:rPr>
                <w:lang w:val="en-AU"/>
              </w:rPr>
              <w:t xml:space="preserve"> by:</w:t>
            </w:r>
          </w:p>
        </w:tc>
        <w:tc>
          <w:tcPr>
            <w:tcW w:w="805" w:type="dxa"/>
          </w:tcPr>
          <w:p w14:paraId="14275F87" w14:textId="77777777" w:rsidR="007074F0" w:rsidRDefault="007074F0" w:rsidP="0014283B">
            <w:pPr>
              <w:spacing w:after="120"/>
              <w:contextualSpacing w:val="0"/>
              <w:rPr>
                <w:lang w:val="en-AU"/>
              </w:rPr>
            </w:pPr>
          </w:p>
        </w:tc>
        <w:tc>
          <w:tcPr>
            <w:tcW w:w="4105" w:type="dxa"/>
          </w:tcPr>
          <w:p w14:paraId="45886FB8" w14:textId="77777777" w:rsidR="007074F0" w:rsidRDefault="007074F0" w:rsidP="0014283B">
            <w:pPr>
              <w:spacing w:after="120"/>
              <w:contextualSpacing w:val="0"/>
              <w:rPr>
                <w:lang w:val="en-AU"/>
              </w:rPr>
            </w:pPr>
          </w:p>
        </w:tc>
      </w:tr>
      <w:tr w:rsidR="007074F0" w14:paraId="13DA7362" w14:textId="77777777" w:rsidTr="00C44C88">
        <w:trPr>
          <w:trHeight w:val="964"/>
        </w:trPr>
        <w:tc>
          <w:tcPr>
            <w:tcW w:w="4106" w:type="dxa"/>
            <w:tcBorders>
              <w:bottom w:val="single" w:sz="2" w:space="0" w:color="auto"/>
            </w:tcBorders>
            <w:vAlign w:val="center"/>
          </w:tcPr>
          <w:p w14:paraId="1E65F1ED" w14:textId="6C87E832" w:rsidR="007074F0" w:rsidRDefault="007074F0" w:rsidP="00C44C88">
            <w:pPr>
              <w:spacing w:after="120"/>
              <w:contextualSpacing w:val="0"/>
              <w:rPr>
                <w:lang w:val="en-AU"/>
              </w:rPr>
            </w:pPr>
          </w:p>
        </w:tc>
        <w:tc>
          <w:tcPr>
            <w:tcW w:w="805" w:type="dxa"/>
            <w:vAlign w:val="center"/>
          </w:tcPr>
          <w:p w14:paraId="47FED655" w14:textId="77777777" w:rsidR="007074F0" w:rsidRDefault="007074F0" w:rsidP="00C44C88">
            <w:pPr>
              <w:spacing w:after="120"/>
              <w:contextualSpacing w:val="0"/>
              <w:rPr>
                <w:lang w:val="en-AU"/>
              </w:rPr>
            </w:pPr>
          </w:p>
        </w:tc>
        <w:tc>
          <w:tcPr>
            <w:tcW w:w="4105" w:type="dxa"/>
            <w:tcBorders>
              <w:bottom w:val="single" w:sz="2" w:space="0" w:color="auto"/>
            </w:tcBorders>
            <w:vAlign w:val="center"/>
          </w:tcPr>
          <w:p w14:paraId="16714E6D" w14:textId="34E3AC84" w:rsidR="007074F0" w:rsidRDefault="007074F0" w:rsidP="00C44C88">
            <w:pPr>
              <w:spacing w:after="120"/>
              <w:contextualSpacing w:val="0"/>
              <w:rPr>
                <w:lang w:val="en-AU"/>
              </w:rPr>
            </w:pPr>
          </w:p>
        </w:tc>
      </w:tr>
      <w:tr w:rsidR="007074F0" w14:paraId="6A008F35" w14:textId="77777777" w:rsidTr="0014283B">
        <w:trPr>
          <w:trHeight w:val="692"/>
        </w:trPr>
        <w:tc>
          <w:tcPr>
            <w:tcW w:w="4106" w:type="dxa"/>
            <w:tcBorders>
              <w:top w:val="single" w:sz="2" w:space="0" w:color="auto"/>
            </w:tcBorders>
          </w:tcPr>
          <w:p w14:paraId="3E892A87" w14:textId="77777777" w:rsidR="007074F0" w:rsidRDefault="007074F0" w:rsidP="0014283B">
            <w:pPr>
              <w:spacing w:after="120"/>
              <w:contextualSpacing w:val="0"/>
              <w:rPr>
                <w:lang w:val="en-AU"/>
              </w:rPr>
            </w:pPr>
            <w:r w:rsidRPr="00495C14">
              <w:rPr>
                <w:lang w:val="en-AU"/>
              </w:rPr>
              <w:t>Signature of Authorised Representative</w:t>
            </w:r>
          </w:p>
        </w:tc>
        <w:tc>
          <w:tcPr>
            <w:tcW w:w="805" w:type="dxa"/>
          </w:tcPr>
          <w:p w14:paraId="2F31522A" w14:textId="77777777" w:rsidR="007074F0" w:rsidRDefault="007074F0" w:rsidP="0014283B">
            <w:pPr>
              <w:spacing w:after="120"/>
              <w:contextualSpacing w:val="0"/>
              <w:rPr>
                <w:lang w:val="en-AU"/>
              </w:rPr>
            </w:pPr>
          </w:p>
        </w:tc>
        <w:tc>
          <w:tcPr>
            <w:tcW w:w="4105" w:type="dxa"/>
            <w:tcBorders>
              <w:top w:val="single" w:sz="2" w:space="0" w:color="auto"/>
            </w:tcBorders>
          </w:tcPr>
          <w:p w14:paraId="1229D5ED" w14:textId="77777777" w:rsidR="007074F0" w:rsidRDefault="007074F0" w:rsidP="0014283B">
            <w:pPr>
              <w:spacing w:after="120"/>
              <w:contextualSpacing w:val="0"/>
              <w:rPr>
                <w:lang w:val="en-AU"/>
              </w:rPr>
            </w:pPr>
            <w:r>
              <w:rPr>
                <w:lang w:val="en-AU"/>
              </w:rPr>
              <w:t>Date</w:t>
            </w:r>
          </w:p>
        </w:tc>
      </w:tr>
      <w:tr w:rsidR="007074F0" w14:paraId="4F8ADA96" w14:textId="77777777" w:rsidTr="00792D1D">
        <w:trPr>
          <w:trHeight w:val="624"/>
        </w:trPr>
        <w:tc>
          <w:tcPr>
            <w:tcW w:w="4106" w:type="dxa"/>
            <w:tcBorders>
              <w:bottom w:val="single" w:sz="2" w:space="0" w:color="auto"/>
            </w:tcBorders>
          </w:tcPr>
          <w:p w14:paraId="3282C13E" w14:textId="3F61BE24" w:rsidR="007074F0" w:rsidRDefault="007074F0" w:rsidP="0014283B">
            <w:pPr>
              <w:spacing w:after="120"/>
              <w:contextualSpacing w:val="0"/>
              <w:rPr>
                <w:lang w:val="en-AU"/>
              </w:rPr>
            </w:pPr>
          </w:p>
        </w:tc>
        <w:tc>
          <w:tcPr>
            <w:tcW w:w="805" w:type="dxa"/>
          </w:tcPr>
          <w:p w14:paraId="5D3C2AF5" w14:textId="77777777" w:rsidR="007074F0" w:rsidRDefault="007074F0" w:rsidP="0014283B">
            <w:pPr>
              <w:spacing w:after="120"/>
              <w:contextualSpacing w:val="0"/>
              <w:rPr>
                <w:lang w:val="en-AU"/>
              </w:rPr>
            </w:pPr>
          </w:p>
        </w:tc>
        <w:tc>
          <w:tcPr>
            <w:tcW w:w="4105" w:type="dxa"/>
            <w:tcBorders>
              <w:bottom w:val="single" w:sz="2" w:space="0" w:color="auto"/>
            </w:tcBorders>
          </w:tcPr>
          <w:p w14:paraId="6848E520" w14:textId="1D5E2297" w:rsidR="007074F0" w:rsidRDefault="007074F0" w:rsidP="0014283B">
            <w:pPr>
              <w:spacing w:after="120"/>
              <w:contextualSpacing w:val="0"/>
              <w:rPr>
                <w:lang w:val="en-AU"/>
              </w:rPr>
            </w:pPr>
          </w:p>
        </w:tc>
      </w:tr>
      <w:tr w:rsidR="007074F0" w14:paraId="0BE58C26" w14:textId="77777777" w:rsidTr="0014283B">
        <w:trPr>
          <w:trHeight w:val="692"/>
        </w:trPr>
        <w:tc>
          <w:tcPr>
            <w:tcW w:w="4106" w:type="dxa"/>
            <w:tcBorders>
              <w:top w:val="single" w:sz="2" w:space="0" w:color="auto"/>
            </w:tcBorders>
          </w:tcPr>
          <w:p w14:paraId="1CF07DCB" w14:textId="77777777" w:rsidR="007074F0" w:rsidRDefault="007074F0" w:rsidP="0014283B">
            <w:pPr>
              <w:spacing w:after="120"/>
              <w:contextualSpacing w:val="0"/>
              <w:rPr>
                <w:lang w:val="en-AU"/>
              </w:rPr>
            </w:pPr>
            <w:r w:rsidRPr="00495C14">
              <w:rPr>
                <w:lang w:val="en-AU"/>
              </w:rPr>
              <w:t>Full Name of Authorised Representative</w:t>
            </w:r>
          </w:p>
        </w:tc>
        <w:tc>
          <w:tcPr>
            <w:tcW w:w="805" w:type="dxa"/>
          </w:tcPr>
          <w:p w14:paraId="51168B4B" w14:textId="77777777" w:rsidR="007074F0" w:rsidRDefault="007074F0" w:rsidP="0014283B">
            <w:pPr>
              <w:spacing w:after="120"/>
              <w:contextualSpacing w:val="0"/>
              <w:rPr>
                <w:lang w:val="en-AU"/>
              </w:rPr>
            </w:pPr>
          </w:p>
        </w:tc>
        <w:tc>
          <w:tcPr>
            <w:tcW w:w="4105" w:type="dxa"/>
            <w:tcBorders>
              <w:top w:val="single" w:sz="2" w:space="0" w:color="auto"/>
            </w:tcBorders>
          </w:tcPr>
          <w:p w14:paraId="68EA9F13" w14:textId="77777777" w:rsidR="007074F0" w:rsidRDefault="007074F0" w:rsidP="0014283B">
            <w:pPr>
              <w:spacing w:after="120"/>
              <w:contextualSpacing w:val="0"/>
              <w:rPr>
                <w:lang w:val="en-AU"/>
              </w:rPr>
            </w:pPr>
            <w:r w:rsidRPr="00495C14">
              <w:rPr>
                <w:lang w:val="en-AU"/>
              </w:rPr>
              <w:t>Capacity of Authorised Representative</w:t>
            </w:r>
          </w:p>
        </w:tc>
      </w:tr>
    </w:tbl>
    <w:p w14:paraId="05E8CF1C" w14:textId="45ECDDBA" w:rsidR="007074F0" w:rsidRDefault="007074F0" w:rsidP="007074F0"/>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7074F0" w14:paraId="50484F04" w14:textId="77777777" w:rsidTr="0014283B">
        <w:tc>
          <w:tcPr>
            <w:tcW w:w="4106" w:type="dxa"/>
          </w:tcPr>
          <w:p w14:paraId="6137349C" w14:textId="77777777" w:rsidR="007074F0" w:rsidRPr="007074F0" w:rsidRDefault="007074F0" w:rsidP="0014283B">
            <w:pPr>
              <w:tabs>
                <w:tab w:val="left" w:pos="1144"/>
              </w:tabs>
              <w:spacing w:after="0"/>
              <w:contextualSpacing w:val="0"/>
              <w:rPr>
                <w:lang w:val="en-AU"/>
              </w:rPr>
            </w:pPr>
            <w:r w:rsidRPr="007074F0">
              <w:rPr>
                <w:lang w:val="en-AU"/>
              </w:rPr>
              <w:t>Executed for and on behalf of</w:t>
            </w:r>
          </w:p>
          <w:p w14:paraId="1DEA257B" w14:textId="76F7F6DE" w:rsidR="007074F0" w:rsidRDefault="007074F0" w:rsidP="0014283B">
            <w:pPr>
              <w:tabs>
                <w:tab w:val="left" w:pos="1144"/>
              </w:tabs>
              <w:spacing w:before="0" w:after="120"/>
              <w:contextualSpacing w:val="0"/>
              <w:rPr>
                <w:lang w:val="en-AU"/>
              </w:rPr>
            </w:pPr>
            <w:permStart w:id="1622347048" w:edGrp="everyone"/>
            <w:r w:rsidRPr="00B47E04">
              <w:rPr>
                <w:b/>
                <w:bCs/>
                <w:lang w:val="en-AU"/>
              </w:rPr>
              <w:t xml:space="preserve">insert name of ASP </w:t>
            </w:r>
            <w:permEnd w:id="1622347048"/>
            <w:r w:rsidR="00C44C88" w:rsidRPr="00B47E04">
              <w:rPr>
                <w:b/>
                <w:bCs/>
                <w:lang w:val="en-AU"/>
              </w:rPr>
              <w:br/>
            </w:r>
            <w:r w:rsidR="003A6596" w:rsidRPr="00B47E04">
              <w:rPr>
                <w:b/>
                <w:bCs/>
                <w:lang w:val="en-AU"/>
              </w:rPr>
              <w:t>(</w:t>
            </w:r>
            <w:r w:rsidRPr="00B47E04">
              <w:rPr>
                <w:b/>
                <w:bCs/>
                <w:lang w:val="en-AU"/>
              </w:rPr>
              <w:t xml:space="preserve">ABN </w:t>
            </w:r>
            <w:permStart w:id="881557353" w:edGrp="everyone"/>
            <w:r w:rsidRPr="00B47E04">
              <w:rPr>
                <w:b/>
                <w:bCs/>
                <w:lang w:val="en-AU"/>
              </w:rPr>
              <w:t>insert ABN</w:t>
            </w:r>
            <w:permEnd w:id="881557353"/>
            <w:r w:rsidRPr="00B47E04">
              <w:rPr>
                <w:b/>
                <w:bCs/>
                <w:lang w:val="en-AU"/>
              </w:rPr>
              <w:t>)</w:t>
            </w:r>
            <w:r w:rsidRPr="007074F0">
              <w:rPr>
                <w:lang w:val="en-AU"/>
              </w:rPr>
              <w:t xml:space="preserve"> by:</w:t>
            </w:r>
          </w:p>
        </w:tc>
        <w:tc>
          <w:tcPr>
            <w:tcW w:w="805" w:type="dxa"/>
          </w:tcPr>
          <w:p w14:paraId="3AACAD3C" w14:textId="77777777" w:rsidR="007074F0" w:rsidRDefault="007074F0" w:rsidP="0014283B">
            <w:pPr>
              <w:spacing w:after="120"/>
              <w:contextualSpacing w:val="0"/>
              <w:rPr>
                <w:lang w:val="en-AU"/>
              </w:rPr>
            </w:pPr>
          </w:p>
        </w:tc>
        <w:tc>
          <w:tcPr>
            <w:tcW w:w="4105" w:type="dxa"/>
          </w:tcPr>
          <w:p w14:paraId="0D7EB090" w14:textId="77777777" w:rsidR="007074F0" w:rsidRDefault="007074F0" w:rsidP="0014283B">
            <w:pPr>
              <w:spacing w:after="120"/>
              <w:contextualSpacing w:val="0"/>
              <w:rPr>
                <w:lang w:val="en-AU"/>
              </w:rPr>
            </w:pPr>
          </w:p>
        </w:tc>
      </w:tr>
      <w:tr w:rsidR="007074F0" w14:paraId="0EC0F878" w14:textId="77777777" w:rsidTr="00C44C88">
        <w:trPr>
          <w:trHeight w:val="964"/>
        </w:trPr>
        <w:tc>
          <w:tcPr>
            <w:tcW w:w="4106" w:type="dxa"/>
            <w:tcBorders>
              <w:bottom w:val="single" w:sz="2" w:space="0" w:color="auto"/>
            </w:tcBorders>
            <w:vAlign w:val="center"/>
          </w:tcPr>
          <w:p w14:paraId="010C29F8" w14:textId="23C84944" w:rsidR="007074F0" w:rsidRDefault="007074F0" w:rsidP="00C44C88">
            <w:pPr>
              <w:spacing w:after="120"/>
              <w:contextualSpacing w:val="0"/>
              <w:rPr>
                <w:lang w:val="en-AU"/>
              </w:rPr>
            </w:pPr>
          </w:p>
        </w:tc>
        <w:tc>
          <w:tcPr>
            <w:tcW w:w="805" w:type="dxa"/>
            <w:vAlign w:val="center"/>
          </w:tcPr>
          <w:p w14:paraId="4AB2B695" w14:textId="77777777" w:rsidR="007074F0" w:rsidRDefault="007074F0" w:rsidP="00C44C88">
            <w:pPr>
              <w:spacing w:after="120"/>
              <w:contextualSpacing w:val="0"/>
              <w:rPr>
                <w:lang w:val="en-AU"/>
              </w:rPr>
            </w:pPr>
          </w:p>
        </w:tc>
        <w:tc>
          <w:tcPr>
            <w:tcW w:w="4105" w:type="dxa"/>
            <w:tcBorders>
              <w:bottom w:val="single" w:sz="2" w:space="0" w:color="auto"/>
            </w:tcBorders>
            <w:vAlign w:val="center"/>
          </w:tcPr>
          <w:p w14:paraId="45134167" w14:textId="55AF758B" w:rsidR="007074F0" w:rsidRDefault="007074F0" w:rsidP="00C44C88">
            <w:pPr>
              <w:spacing w:after="120"/>
              <w:contextualSpacing w:val="0"/>
              <w:rPr>
                <w:lang w:val="en-AU"/>
              </w:rPr>
            </w:pPr>
          </w:p>
        </w:tc>
      </w:tr>
      <w:tr w:rsidR="007074F0" w14:paraId="2C614740" w14:textId="77777777" w:rsidTr="0014283B">
        <w:trPr>
          <w:trHeight w:val="692"/>
        </w:trPr>
        <w:tc>
          <w:tcPr>
            <w:tcW w:w="4106" w:type="dxa"/>
            <w:tcBorders>
              <w:top w:val="single" w:sz="2" w:space="0" w:color="auto"/>
            </w:tcBorders>
          </w:tcPr>
          <w:p w14:paraId="1C08C43A" w14:textId="77777777" w:rsidR="007074F0" w:rsidRDefault="007074F0" w:rsidP="0014283B">
            <w:pPr>
              <w:spacing w:after="120"/>
              <w:contextualSpacing w:val="0"/>
              <w:rPr>
                <w:lang w:val="en-AU"/>
              </w:rPr>
            </w:pPr>
            <w:r w:rsidRPr="00495C14">
              <w:rPr>
                <w:lang w:val="en-AU"/>
              </w:rPr>
              <w:t>Signature of Authorised Representative</w:t>
            </w:r>
          </w:p>
        </w:tc>
        <w:tc>
          <w:tcPr>
            <w:tcW w:w="805" w:type="dxa"/>
          </w:tcPr>
          <w:p w14:paraId="175C9421" w14:textId="77777777" w:rsidR="007074F0" w:rsidRDefault="007074F0" w:rsidP="0014283B">
            <w:pPr>
              <w:spacing w:after="120"/>
              <w:contextualSpacing w:val="0"/>
              <w:rPr>
                <w:lang w:val="en-AU"/>
              </w:rPr>
            </w:pPr>
          </w:p>
        </w:tc>
        <w:tc>
          <w:tcPr>
            <w:tcW w:w="4105" w:type="dxa"/>
            <w:tcBorders>
              <w:top w:val="single" w:sz="2" w:space="0" w:color="auto"/>
            </w:tcBorders>
          </w:tcPr>
          <w:p w14:paraId="55AB6C29" w14:textId="77777777" w:rsidR="007074F0" w:rsidRDefault="007074F0" w:rsidP="0014283B">
            <w:pPr>
              <w:spacing w:after="120"/>
              <w:contextualSpacing w:val="0"/>
              <w:rPr>
                <w:lang w:val="en-AU"/>
              </w:rPr>
            </w:pPr>
            <w:r>
              <w:rPr>
                <w:lang w:val="en-AU"/>
              </w:rPr>
              <w:t>Date</w:t>
            </w:r>
          </w:p>
        </w:tc>
      </w:tr>
      <w:tr w:rsidR="007074F0" w14:paraId="22C364CE" w14:textId="77777777" w:rsidTr="00792D1D">
        <w:trPr>
          <w:trHeight w:val="624"/>
        </w:trPr>
        <w:tc>
          <w:tcPr>
            <w:tcW w:w="4106" w:type="dxa"/>
            <w:tcBorders>
              <w:bottom w:val="single" w:sz="2" w:space="0" w:color="auto"/>
            </w:tcBorders>
          </w:tcPr>
          <w:p w14:paraId="2AF71A5F" w14:textId="473D260B" w:rsidR="007074F0" w:rsidRDefault="007074F0" w:rsidP="0014283B">
            <w:pPr>
              <w:spacing w:after="120"/>
              <w:contextualSpacing w:val="0"/>
              <w:rPr>
                <w:lang w:val="en-AU"/>
              </w:rPr>
            </w:pPr>
          </w:p>
        </w:tc>
        <w:tc>
          <w:tcPr>
            <w:tcW w:w="805" w:type="dxa"/>
          </w:tcPr>
          <w:p w14:paraId="64BB8A39" w14:textId="77777777" w:rsidR="007074F0" w:rsidRDefault="007074F0" w:rsidP="0014283B">
            <w:pPr>
              <w:spacing w:after="120"/>
              <w:contextualSpacing w:val="0"/>
              <w:rPr>
                <w:lang w:val="en-AU"/>
              </w:rPr>
            </w:pPr>
          </w:p>
        </w:tc>
        <w:tc>
          <w:tcPr>
            <w:tcW w:w="4105" w:type="dxa"/>
            <w:tcBorders>
              <w:bottom w:val="single" w:sz="2" w:space="0" w:color="auto"/>
            </w:tcBorders>
          </w:tcPr>
          <w:p w14:paraId="09B29323" w14:textId="0FE957F4" w:rsidR="007074F0" w:rsidRDefault="007074F0" w:rsidP="0014283B">
            <w:pPr>
              <w:spacing w:after="120"/>
              <w:contextualSpacing w:val="0"/>
              <w:rPr>
                <w:lang w:val="en-AU"/>
              </w:rPr>
            </w:pPr>
          </w:p>
        </w:tc>
      </w:tr>
      <w:tr w:rsidR="007074F0" w14:paraId="74B53CE5" w14:textId="77777777" w:rsidTr="0014283B">
        <w:trPr>
          <w:trHeight w:val="692"/>
        </w:trPr>
        <w:tc>
          <w:tcPr>
            <w:tcW w:w="4106" w:type="dxa"/>
            <w:tcBorders>
              <w:top w:val="single" w:sz="2" w:space="0" w:color="auto"/>
            </w:tcBorders>
          </w:tcPr>
          <w:p w14:paraId="3CFF0A6D" w14:textId="77777777" w:rsidR="007074F0" w:rsidRDefault="007074F0" w:rsidP="0014283B">
            <w:pPr>
              <w:spacing w:after="120"/>
              <w:contextualSpacing w:val="0"/>
              <w:rPr>
                <w:lang w:val="en-AU"/>
              </w:rPr>
            </w:pPr>
            <w:r w:rsidRPr="00495C14">
              <w:rPr>
                <w:lang w:val="en-AU"/>
              </w:rPr>
              <w:t>Full Name of Authorised Representative</w:t>
            </w:r>
          </w:p>
        </w:tc>
        <w:tc>
          <w:tcPr>
            <w:tcW w:w="805" w:type="dxa"/>
          </w:tcPr>
          <w:p w14:paraId="1F3FDE67" w14:textId="77777777" w:rsidR="007074F0" w:rsidRDefault="007074F0" w:rsidP="0014283B">
            <w:pPr>
              <w:spacing w:after="120"/>
              <w:contextualSpacing w:val="0"/>
              <w:rPr>
                <w:lang w:val="en-AU"/>
              </w:rPr>
            </w:pPr>
          </w:p>
        </w:tc>
        <w:tc>
          <w:tcPr>
            <w:tcW w:w="4105" w:type="dxa"/>
            <w:tcBorders>
              <w:top w:val="single" w:sz="2" w:space="0" w:color="auto"/>
            </w:tcBorders>
          </w:tcPr>
          <w:p w14:paraId="7043D0FC" w14:textId="77777777" w:rsidR="007074F0" w:rsidRDefault="007074F0" w:rsidP="0014283B">
            <w:pPr>
              <w:spacing w:after="120"/>
              <w:contextualSpacing w:val="0"/>
              <w:rPr>
                <w:lang w:val="en-AU"/>
              </w:rPr>
            </w:pPr>
            <w:r w:rsidRPr="00495C14">
              <w:rPr>
                <w:lang w:val="en-AU"/>
              </w:rPr>
              <w:t>Capacity of Authorised Representative</w:t>
            </w:r>
          </w:p>
        </w:tc>
      </w:tr>
    </w:tbl>
    <w:p w14:paraId="2B02EFFB" w14:textId="08616B8F" w:rsidR="007074F0" w:rsidRDefault="007074F0" w:rsidP="007074F0"/>
    <w:p w14:paraId="17C38C98" w14:textId="77777777" w:rsidR="00E2453A" w:rsidRDefault="007074F0" w:rsidP="00C56443">
      <w:pPr>
        <w:spacing w:after="120"/>
        <w:contextualSpacing w:val="0"/>
      </w:pPr>
      <w:r>
        <w:br w:type="page"/>
      </w:r>
    </w:p>
    <w:p w14:paraId="36CF338B" w14:textId="76E328DA" w:rsidR="00E2453A" w:rsidRDefault="00E2453A" w:rsidP="00051980">
      <w:pPr>
        <w:pStyle w:val="Heading1NoTOC"/>
      </w:pPr>
      <w:r>
        <w:lastRenderedPageBreak/>
        <w:t xml:space="preserve">Annexure 1 – </w:t>
      </w:r>
      <w:r w:rsidR="0003437B">
        <w:t>Functional and Technical Specification</w:t>
      </w:r>
      <w:r w:rsidR="00766C53">
        <w:t>s</w:t>
      </w:r>
    </w:p>
    <w:p w14:paraId="4106D9BD" w14:textId="77777777" w:rsidR="009B4594" w:rsidRPr="002E65B1" w:rsidRDefault="009B4594" w:rsidP="009B4594">
      <w:pPr>
        <w:spacing w:after="120"/>
        <w:contextualSpacing w:val="0"/>
        <w:rPr>
          <w:lang w:val="en-AU"/>
        </w:rPr>
      </w:pPr>
      <w:r w:rsidRPr="002E65B1">
        <w:rPr>
          <w:lang w:val="en-AU"/>
        </w:rPr>
        <w:t xml:space="preserve">The Functional and Technical Specification(s) for the </w:t>
      </w:r>
      <w:r>
        <w:rPr>
          <w:lang w:val="en-AU"/>
        </w:rPr>
        <w:t>Application</w:t>
      </w:r>
      <w:r w:rsidRPr="002E65B1">
        <w:rPr>
          <w:lang w:val="en-AU"/>
        </w:rPr>
        <w:t xml:space="preserve"> are as follows:</w:t>
      </w:r>
    </w:p>
    <w:p w14:paraId="3EDBF271" w14:textId="77777777" w:rsidR="009B4594" w:rsidRPr="00F31755" w:rsidRDefault="009B4594" w:rsidP="009B4594">
      <w:pPr>
        <w:spacing w:after="120"/>
        <w:contextualSpacing w:val="0"/>
        <w:rPr>
          <w:color w:val="C00000"/>
          <w:lang w:val="en-AU"/>
        </w:rPr>
      </w:pPr>
      <w:r w:rsidRPr="00F31755">
        <w:rPr>
          <w:color w:val="C00000"/>
          <w:lang w:val="en-AU"/>
        </w:rPr>
        <w:t>[Insert all Specifications as relevant.]</w:t>
      </w:r>
    </w:p>
    <w:p w14:paraId="6866780A" w14:textId="23DB80BE" w:rsidR="00C56443" w:rsidRPr="00C44C88" w:rsidRDefault="00C56443" w:rsidP="00C44C88">
      <w:pPr>
        <w:spacing w:after="120"/>
        <w:contextualSpacing w:val="0"/>
        <w:rPr>
          <w:lang w:val="en-AU"/>
        </w:rPr>
      </w:pPr>
      <w:r>
        <w:br w:type="page"/>
      </w:r>
    </w:p>
    <w:p w14:paraId="56FD2A97" w14:textId="7EB2D744" w:rsidR="007074F0" w:rsidRDefault="007074F0" w:rsidP="007566D9">
      <w:pPr>
        <w:pStyle w:val="Heading1NoTOC"/>
      </w:pPr>
      <w:r>
        <w:lastRenderedPageBreak/>
        <w:t xml:space="preserve">Annexure </w:t>
      </w:r>
      <w:r w:rsidR="009B4594">
        <w:t>2</w:t>
      </w:r>
      <w:r>
        <w:t xml:space="preserve"> – RIM Scheme(s)</w:t>
      </w:r>
    </w:p>
    <w:p w14:paraId="4661DC2A" w14:textId="434F1B79" w:rsidR="007074F0" w:rsidRDefault="007074F0" w:rsidP="003F4609">
      <w:pPr>
        <w:spacing w:after="120"/>
        <w:contextualSpacing w:val="0"/>
      </w:pPr>
      <w:r>
        <w:t>The Scheme(s) associated with the Road Infrastructure Monitoring Application for which TCA in this Agreement registers the ASP are as follows:</w:t>
      </w:r>
    </w:p>
    <w:p w14:paraId="3759283E" w14:textId="2DF94457" w:rsidR="007074F0" w:rsidRDefault="00A973B1" w:rsidP="003F4609">
      <w:pPr>
        <w:spacing w:after="120"/>
        <w:contextualSpacing w:val="0"/>
      </w:pPr>
      <w:r w:rsidRPr="00801A6C">
        <w:rPr>
          <w:color w:val="C00000"/>
        </w:rPr>
        <w:t>[</w:t>
      </w:r>
      <w:r w:rsidR="009438AA" w:rsidRPr="00801A6C">
        <w:rPr>
          <w:color w:val="C00000"/>
        </w:rPr>
        <w:t>Note: State either ‘</w:t>
      </w:r>
      <w:r w:rsidR="007074F0" w:rsidRPr="00801A6C">
        <w:rPr>
          <w:color w:val="C00000"/>
        </w:rPr>
        <w:t xml:space="preserve">No restrictions on </w:t>
      </w:r>
      <w:r w:rsidR="000B3F5D" w:rsidRPr="00801A6C">
        <w:rPr>
          <w:color w:val="C00000"/>
        </w:rPr>
        <w:t>S</w:t>
      </w:r>
      <w:r w:rsidR="007074F0" w:rsidRPr="00801A6C">
        <w:rPr>
          <w:color w:val="C00000"/>
        </w:rPr>
        <w:t>cheme provision</w:t>
      </w:r>
      <w:r w:rsidR="009438AA" w:rsidRPr="00801A6C">
        <w:rPr>
          <w:color w:val="C00000"/>
        </w:rPr>
        <w:t>’</w:t>
      </w:r>
      <w:r w:rsidR="00F80096" w:rsidRPr="00801A6C">
        <w:rPr>
          <w:color w:val="C00000"/>
        </w:rPr>
        <w:t xml:space="preserve"> or </w:t>
      </w:r>
      <w:r w:rsidR="002B28E1" w:rsidRPr="00801A6C">
        <w:rPr>
          <w:color w:val="C00000"/>
        </w:rPr>
        <w:t xml:space="preserve">provide a restricted </w:t>
      </w:r>
      <w:r w:rsidR="00F80096" w:rsidRPr="00801A6C">
        <w:rPr>
          <w:color w:val="C00000"/>
        </w:rPr>
        <w:t xml:space="preserve">list </w:t>
      </w:r>
      <w:r w:rsidR="002B28E1" w:rsidRPr="00801A6C">
        <w:rPr>
          <w:color w:val="C00000"/>
        </w:rPr>
        <w:t>of Schemes</w:t>
      </w:r>
      <w:r w:rsidR="00F80096" w:rsidRPr="00801A6C">
        <w:rPr>
          <w:color w:val="C00000"/>
        </w:rPr>
        <w:t xml:space="preserve"> that the ASP’s vehicles can be enrolled in</w:t>
      </w:r>
      <w:r w:rsidR="00242323" w:rsidRPr="00801A6C">
        <w:rPr>
          <w:color w:val="C00000"/>
        </w:rPr>
        <w:t>]</w:t>
      </w:r>
      <w:r w:rsidR="007074F0" w:rsidRPr="00801A6C">
        <w:rPr>
          <w:color w:val="C00000"/>
        </w:rPr>
        <w:t>.</w:t>
      </w:r>
      <w:r w:rsidR="007074F0">
        <w:br w:type="page"/>
      </w:r>
    </w:p>
    <w:p w14:paraId="33C28FCD" w14:textId="4EBF822A" w:rsidR="007074F0" w:rsidRDefault="007074F0" w:rsidP="003F4609">
      <w:pPr>
        <w:pStyle w:val="Heading1NoTOC"/>
      </w:pPr>
      <w:r>
        <w:lastRenderedPageBreak/>
        <w:t xml:space="preserve">Annexure </w:t>
      </w:r>
      <w:r w:rsidR="009B4594">
        <w:t>3</w:t>
      </w:r>
      <w:r>
        <w:t xml:space="preserve"> – Fees (Operational Fee)</w:t>
      </w:r>
    </w:p>
    <w:p w14:paraId="5573EE5E" w14:textId="7276F74A" w:rsidR="007074F0" w:rsidRDefault="007074F0" w:rsidP="001D0A8F">
      <w:pPr>
        <w:pStyle w:val="Numbers1"/>
        <w:numPr>
          <w:ilvl w:val="0"/>
          <w:numId w:val="0"/>
        </w:numPr>
        <w:spacing w:before="120" w:after="120"/>
        <w:contextualSpacing w:val="0"/>
      </w:pPr>
      <w:r>
        <w:t>For vehicles enrolled in the Application as part of the National Telematics Framework, Table 1 shall apply.</w:t>
      </w:r>
    </w:p>
    <w:tbl>
      <w:tblPr>
        <w:tblStyle w:val="TableGrid"/>
        <w:tblW w:w="0" w:type="auto"/>
        <w:tblLook w:val="04A0" w:firstRow="1" w:lastRow="0" w:firstColumn="1" w:lastColumn="0" w:noHBand="0" w:noVBand="1"/>
      </w:tblPr>
      <w:tblGrid>
        <w:gridCol w:w="4508"/>
        <w:gridCol w:w="4508"/>
      </w:tblGrid>
      <w:tr w:rsidR="007074F0" w14:paraId="3811001B" w14:textId="77777777" w:rsidTr="007074F0">
        <w:tc>
          <w:tcPr>
            <w:tcW w:w="4508" w:type="dxa"/>
          </w:tcPr>
          <w:p w14:paraId="3267C89B" w14:textId="2F5DFEEA" w:rsidR="007074F0" w:rsidRPr="007074F0" w:rsidRDefault="007074F0" w:rsidP="003F4609">
            <w:pPr>
              <w:spacing w:after="120"/>
              <w:contextualSpacing w:val="0"/>
              <w:rPr>
                <w:b/>
                <w:bCs/>
              </w:rPr>
            </w:pPr>
            <w:r w:rsidRPr="007074F0">
              <w:rPr>
                <w:b/>
                <w:bCs/>
              </w:rPr>
              <w:t>Year</w:t>
            </w:r>
          </w:p>
        </w:tc>
        <w:tc>
          <w:tcPr>
            <w:tcW w:w="4508" w:type="dxa"/>
          </w:tcPr>
          <w:p w14:paraId="52879FF9" w14:textId="4409259C" w:rsidR="007074F0" w:rsidRPr="007074F0" w:rsidRDefault="007074F0" w:rsidP="003F4609">
            <w:pPr>
              <w:spacing w:after="120"/>
              <w:contextualSpacing w:val="0"/>
              <w:rPr>
                <w:b/>
                <w:bCs/>
              </w:rPr>
            </w:pPr>
            <w:r w:rsidRPr="007074F0">
              <w:rPr>
                <w:b/>
                <w:bCs/>
              </w:rPr>
              <w:t>Actual Cost $ per vehicle per month</w:t>
            </w:r>
          </w:p>
        </w:tc>
      </w:tr>
      <w:tr w:rsidR="007074F0" w14:paraId="095BE0FC" w14:textId="77777777" w:rsidTr="007074F0">
        <w:tc>
          <w:tcPr>
            <w:tcW w:w="4508" w:type="dxa"/>
          </w:tcPr>
          <w:p w14:paraId="7F3DCDD1" w14:textId="2DF499E7" w:rsidR="007074F0" w:rsidRDefault="007074F0" w:rsidP="003F4609">
            <w:pPr>
              <w:spacing w:after="120"/>
              <w:contextualSpacing w:val="0"/>
            </w:pPr>
            <w:permStart w:id="1588211443" w:edGrp="everyone"/>
            <w:r w:rsidRPr="0017443E">
              <w:t>[Insert]</w:t>
            </w:r>
            <w:permEnd w:id="1588211443"/>
          </w:p>
        </w:tc>
        <w:tc>
          <w:tcPr>
            <w:tcW w:w="4508" w:type="dxa"/>
          </w:tcPr>
          <w:p w14:paraId="010DCC1B" w14:textId="2787021E" w:rsidR="007074F0" w:rsidRDefault="007074F0" w:rsidP="003F4609">
            <w:pPr>
              <w:spacing w:after="120"/>
              <w:contextualSpacing w:val="0"/>
            </w:pPr>
            <w:permStart w:id="1173949318" w:edGrp="everyone"/>
            <w:r w:rsidRPr="007074F0">
              <w:t>[Insert]</w:t>
            </w:r>
            <w:permEnd w:id="1173949318"/>
          </w:p>
        </w:tc>
      </w:tr>
    </w:tbl>
    <w:p w14:paraId="6FF7711D" w14:textId="35F7080F" w:rsidR="007074F0" w:rsidRDefault="007074F0" w:rsidP="003F4609">
      <w:pPr>
        <w:pStyle w:val="TableHeading"/>
        <w:spacing w:after="120"/>
      </w:pPr>
      <w:r>
        <w:t xml:space="preserve">Table 1: Operational Fee for Level 1 Assurance </w:t>
      </w:r>
      <w:r w:rsidR="003C204C">
        <w:t>A</w:t>
      </w:r>
      <w:r>
        <w:t>pplications of the National Telematics Framework</w:t>
      </w:r>
    </w:p>
    <w:p w14:paraId="0AF77527" w14:textId="77777777" w:rsidR="00993C90" w:rsidRDefault="00993C90" w:rsidP="003F4609">
      <w:pPr>
        <w:spacing w:after="120"/>
        <w:contextualSpacing w:val="0"/>
        <w:rPr>
          <w:b/>
          <w:bCs/>
        </w:rPr>
      </w:pPr>
    </w:p>
    <w:p w14:paraId="02BB509D" w14:textId="1C3DD3EA" w:rsidR="007074F0" w:rsidRPr="003021CC" w:rsidRDefault="007074F0" w:rsidP="003F4609">
      <w:pPr>
        <w:spacing w:after="120"/>
        <w:contextualSpacing w:val="0"/>
        <w:rPr>
          <w:b/>
          <w:bCs/>
        </w:rPr>
      </w:pPr>
      <w:r w:rsidRPr="003021CC">
        <w:rPr>
          <w:b/>
          <w:bCs/>
        </w:rPr>
        <w:t>Note:</w:t>
      </w:r>
    </w:p>
    <w:p w14:paraId="774FA9FB" w14:textId="23F166D1" w:rsidR="007074F0" w:rsidRDefault="007074F0" w:rsidP="003F4609">
      <w:pPr>
        <w:spacing w:after="120"/>
        <w:contextualSpacing w:val="0"/>
      </w:pPr>
      <w:r>
        <w:t xml:space="preserve">This Annexure </w:t>
      </w:r>
      <w:r w:rsidR="000E0FE7">
        <w:t>3</w:t>
      </w:r>
      <w:r>
        <w:t xml:space="preserve"> may be amended by TCA from time to time at TCA’s absolute discretion.</w:t>
      </w:r>
      <w:r>
        <w:br w:type="page"/>
      </w:r>
    </w:p>
    <w:p w14:paraId="04D0558C" w14:textId="29FFEDEC" w:rsidR="007074F0" w:rsidRDefault="007074F0" w:rsidP="003F4609">
      <w:pPr>
        <w:pStyle w:val="Heading1NoTOC"/>
      </w:pPr>
      <w:r w:rsidRPr="007074F0">
        <w:lastRenderedPageBreak/>
        <w:t xml:space="preserve">Annexure </w:t>
      </w:r>
      <w:r w:rsidR="009B4594">
        <w:t>4</w:t>
      </w:r>
      <w:r w:rsidRPr="007074F0">
        <w:t xml:space="preserve"> –</w:t>
      </w:r>
      <w:r w:rsidR="00EF410C">
        <w:t xml:space="preserve"> </w:t>
      </w:r>
      <w:r w:rsidR="003D2EF3">
        <w:t xml:space="preserve">Consent </w:t>
      </w:r>
      <w:r w:rsidR="006C3AC7">
        <w:t xml:space="preserve">Agreement </w:t>
      </w:r>
      <w:r w:rsidR="00756542">
        <w:t>Between the Application Service Provider, Transport Operator and TCA</w:t>
      </w:r>
      <w:r w:rsidRPr="007074F0">
        <w:t xml:space="preserve"> </w:t>
      </w:r>
    </w:p>
    <w:p w14:paraId="28CAA7E0" w14:textId="3A2256D6" w:rsidR="004058C2" w:rsidRDefault="00632D05" w:rsidP="004058C2">
      <w:pPr>
        <w:spacing w:after="120"/>
        <w:contextualSpacing w:val="0"/>
      </w:pPr>
      <w:r w:rsidRPr="00F532C2">
        <w:rPr>
          <w:color w:val="C00000"/>
          <w:lang w:val="en-AU"/>
        </w:rPr>
        <w:t xml:space="preserve">[Note: Insert </w:t>
      </w:r>
      <w:r>
        <w:rPr>
          <w:color w:val="C00000"/>
          <w:lang w:val="en-AU"/>
        </w:rPr>
        <w:t>Consent Agreement</w:t>
      </w:r>
      <w:r w:rsidRPr="00F532C2">
        <w:rPr>
          <w:color w:val="C00000"/>
          <w:lang w:val="en-AU"/>
        </w:rPr>
        <w:t xml:space="preserve"> appropriate for ASPs</w:t>
      </w:r>
      <w:r w:rsidR="00E66BC4">
        <w:rPr>
          <w:color w:val="C00000"/>
          <w:lang w:val="en-AU"/>
        </w:rPr>
        <w:t xml:space="preserve"> and Transport Operators</w:t>
      </w:r>
      <w:r w:rsidRPr="00F532C2">
        <w:rPr>
          <w:color w:val="C00000"/>
          <w:lang w:val="en-AU"/>
        </w:rPr>
        <w:t>]</w:t>
      </w:r>
    </w:p>
    <w:p w14:paraId="457B5971" w14:textId="5A5742EF" w:rsidR="007074F0" w:rsidRDefault="007074F0" w:rsidP="009B4594">
      <w:pPr>
        <w:pStyle w:val="Heading1NoTOC"/>
      </w:pPr>
      <w:r>
        <w:br w:type="page"/>
      </w:r>
      <w:r w:rsidRPr="007074F0">
        <w:lastRenderedPageBreak/>
        <w:t xml:space="preserve">Annexure </w:t>
      </w:r>
      <w:r w:rsidR="009B4594">
        <w:t>5</w:t>
      </w:r>
      <w:r w:rsidRPr="007074F0">
        <w:t xml:space="preserve"> – Application Trademarks and Logos</w:t>
      </w:r>
    </w:p>
    <w:p w14:paraId="35374E6E" w14:textId="5D1D7813" w:rsidR="007074F0" w:rsidRDefault="007074F0" w:rsidP="003F4609">
      <w:pPr>
        <w:pStyle w:val="Heading2NoTOC"/>
        <w:spacing w:before="120" w:after="120"/>
        <w:contextualSpacing w:val="0"/>
      </w:pPr>
      <w:r w:rsidRPr="003F4609">
        <w:t>Licensed</w:t>
      </w:r>
      <w:r w:rsidRPr="003021CC">
        <w:t xml:space="preserve"> Intellectual Property:</w:t>
      </w:r>
    </w:p>
    <w:p w14:paraId="31EF3424" w14:textId="1C1A9248" w:rsidR="007074F0" w:rsidRPr="003021CC" w:rsidRDefault="007074F0" w:rsidP="003F4609">
      <w:pPr>
        <w:pStyle w:val="Heading3NoTOC"/>
        <w:spacing w:before="120" w:after="120"/>
        <w:contextualSpacing w:val="0"/>
      </w:pPr>
      <w:r w:rsidRPr="003021CC">
        <w:t>Trademarks</w:t>
      </w:r>
      <w:r w:rsidR="00582520">
        <w:t xml:space="preserve"> and Logos</w:t>
      </w:r>
      <w:r w:rsidRPr="003021CC">
        <w:t>:</w:t>
      </w:r>
    </w:p>
    <w:p w14:paraId="12BCF6AD" w14:textId="4CD583B4" w:rsidR="007074F0" w:rsidRDefault="00CD1260" w:rsidP="003F4609">
      <w:pPr>
        <w:spacing w:after="120"/>
        <w:contextualSpacing w:val="0"/>
      </w:pPr>
      <w:r>
        <w:rPr>
          <w:noProof/>
        </w:rPr>
        <w:drawing>
          <wp:inline distT="0" distB="0" distL="0" distR="0" wp14:anchorId="02CA0DB5" wp14:editId="1C7C9333">
            <wp:extent cx="4500438" cy="864587"/>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registe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0065" cy="885648"/>
                    </a:xfrm>
                    <a:prstGeom prst="rect">
                      <a:avLst/>
                    </a:prstGeom>
                  </pic:spPr>
                </pic:pic>
              </a:graphicData>
            </a:graphic>
          </wp:inline>
        </w:drawing>
      </w:r>
      <w:r w:rsidR="007074F0">
        <w:br w:type="page"/>
      </w:r>
    </w:p>
    <w:p w14:paraId="16443EA2" w14:textId="45BCA191" w:rsidR="007074F0" w:rsidRDefault="007074F0" w:rsidP="003F4609">
      <w:pPr>
        <w:pStyle w:val="Heading1NoTOC"/>
      </w:pPr>
      <w:r w:rsidRPr="003F4609">
        <w:lastRenderedPageBreak/>
        <w:t xml:space="preserve">Annexure </w:t>
      </w:r>
      <w:r w:rsidR="009B4594">
        <w:t>6</w:t>
      </w:r>
      <w:r w:rsidRPr="003F4609">
        <w:t xml:space="preserve"> – Guidelines for </w:t>
      </w:r>
      <w:r w:rsidR="005156FF">
        <w:t>Us</w:t>
      </w:r>
      <w:r w:rsidR="00346003">
        <w:t>i</w:t>
      </w:r>
      <w:r w:rsidR="005156FF" w:rsidRPr="005156FF">
        <w:t>ng TCA Logos</w:t>
      </w:r>
    </w:p>
    <w:p w14:paraId="17F9CCFA" w14:textId="7194A1B4" w:rsidR="0028704A" w:rsidRPr="00F532C2" w:rsidRDefault="007E5258" w:rsidP="0028704A">
      <w:pPr>
        <w:rPr>
          <w:color w:val="C00000"/>
        </w:rPr>
      </w:pPr>
      <w:bookmarkStart w:id="6" w:name="_Hlk80276583"/>
      <w:r w:rsidRPr="00F532C2">
        <w:rPr>
          <w:color w:val="C00000"/>
          <w:lang w:val="en-AU"/>
        </w:rPr>
        <w:t>[Note: Insert Guidelines appropriate for ASPs]</w:t>
      </w:r>
      <w:bookmarkEnd w:id="6"/>
    </w:p>
    <w:sectPr w:rsidR="0028704A" w:rsidRPr="00F532C2"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1301" w14:textId="77777777" w:rsidR="00A82275" w:rsidRDefault="00A82275" w:rsidP="007D53AD">
      <w:r>
        <w:separator/>
      </w:r>
    </w:p>
  </w:endnote>
  <w:endnote w:type="continuationSeparator" w:id="0">
    <w:p w14:paraId="4356615B" w14:textId="77777777" w:rsidR="00A82275" w:rsidRDefault="00A82275" w:rsidP="007D53AD">
      <w:r>
        <w:continuationSeparator/>
      </w:r>
    </w:p>
  </w:endnote>
  <w:endnote w:type="continuationNotice" w:id="1">
    <w:p w14:paraId="67CA8586" w14:textId="77777777" w:rsidR="00A82275" w:rsidRDefault="00A822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E50AAC" w:rsidRDefault="00E50AAC" w:rsidP="00E50AAC">
    <w:pPr>
      <w:pStyle w:val="Footer"/>
      <w:pBdr>
        <w:top w:val="single" w:sz="4" w:space="1" w:color="auto"/>
      </w:pBdr>
      <w:rPr>
        <w:sz w:val="18"/>
        <w:szCs w:val="18"/>
      </w:rPr>
    </w:pPr>
  </w:p>
  <w:p w14:paraId="58C01BCF" w14:textId="4A5D6FCE" w:rsidR="00F214A0" w:rsidRDefault="00846EFD" w:rsidP="007D53AD">
    <w:pPr>
      <w:pStyle w:val="Footer"/>
      <w:rPr>
        <w:noProof/>
        <w:sz w:val="18"/>
        <w:szCs w:val="18"/>
      </w:rPr>
    </w:pPr>
    <w:r>
      <w:rPr>
        <w:sz w:val="18"/>
        <w:szCs w:val="18"/>
      </w:rPr>
      <w:t>TCA / Application Service Provider Registration Agreement</w:t>
    </w:r>
    <w:r w:rsidR="00AE1226">
      <w:rPr>
        <w:sz w:val="18"/>
        <w:szCs w:val="18"/>
      </w:rPr>
      <w:t>:</w:t>
    </w:r>
    <w:r w:rsidR="00F214A0" w:rsidRPr="00F214A0">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p w14:paraId="22E4DFF9" w14:textId="0D324640" w:rsidR="00846EFD" w:rsidRPr="007D53AD" w:rsidRDefault="00846EFD" w:rsidP="007D53AD">
    <w:pPr>
      <w:pStyle w:val="Footer"/>
      <w:rPr>
        <w:sz w:val="18"/>
        <w:szCs w:val="18"/>
      </w:rPr>
    </w:pPr>
    <w:r>
      <w:rPr>
        <w:noProof/>
        <w:sz w:val="18"/>
        <w:szCs w:val="18"/>
      </w:rPr>
      <w:t>Road Infrastructure Management</w:t>
    </w:r>
    <w:r w:rsidR="003F4609">
      <w:rPr>
        <w:noProof/>
        <w:sz w:val="18"/>
        <w:szCs w:val="18"/>
      </w:rPr>
      <w:t xml:space="preserve"> (RIM)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7D53AD" w:rsidRPr="00641E0A" w:rsidRDefault="007D53AD" w:rsidP="00641E0A">
    <w:pPr>
      <w:pStyle w:val="Footer"/>
      <w:pBdr>
        <w:top w:val="single" w:sz="2" w:space="1" w:color="auto"/>
      </w:pBdr>
      <w:rPr>
        <w:color w:val="auto"/>
      </w:rPr>
    </w:pPr>
  </w:p>
  <w:p w14:paraId="057E02B4" w14:textId="5032DD37" w:rsidR="00254CE9" w:rsidRDefault="00846EFD" w:rsidP="007D53AD">
    <w:pPr>
      <w:pStyle w:val="Footer"/>
      <w:rPr>
        <w:noProof/>
        <w:sz w:val="18"/>
        <w:szCs w:val="18"/>
      </w:rPr>
    </w:pPr>
    <w:r>
      <w:rPr>
        <w:color w:val="auto"/>
        <w:sz w:val="18"/>
        <w:szCs w:val="18"/>
      </w:rPr>
      <w:t>TCA / Application Service Provider Registration Agreement</w:t>
    </w:r>
    <w:r w:rsidR="00AE1226">
      <w:rPr>
        <w:color w:val="auto"/>
        <w:sz w:val="18"/>
        <w:szCs w:val="18"/>
      </w:rPr>
      <w:t>:</w:t>
    </w:r>
    <w:r w:rsidR="00626C99">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p w14:paraId="693D3D87" w14:textId="6A6415A1" w:rsidR="00846EFD" w:rsidRPr="007D53AD" w:rsidRDefault="00846EFD" w:rsidP="007D53AD">
    <w:pPr>
      <w:pStyle w:val="Footer"/>
      <w:rPr>
        <w:sz w:val="18"/>
        <w:szCs w:val="18"/>
      </w:rPr>
    </w:pPr>
    <w:r>
      <w:rPr>
        <w:noProof/>
        <w:sz w:val="18"/>
        <w:szCs w:val="18"/>
      </w:rPr>
      <w:t>Road Infrastructure Management</w:t>
    </w:r>
    <w:r w:rsidR="003F4609">
      <w:rPr>
        <w:noProof/>
        <w:sz w:val="18"/>
        <w:szCs w:val="18"/>
      </w:rPr>
      <w:t xml:space="preserve"> (RIM)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7D55" w14:textId="77777777" w:rsidR="00A82275" w:rsidRDefault="00A82275" w:rsidP="007D53AD">
      <w:r>
        <w:separator/>
      </w:r>
    </w:p>
  </w:footnote>
  <w:footnote w:type="continuationSeparator" w:id="0">
    <w:p w14:paraId="1D164DEE" w14:textId="77777777" w:rsidR="00A82275" w:rsidRDefault="00A82275" w:rsidP="007D53AD">
      <w:r>
        <w:continuationSeparator/>
      </w:r>
    </w:p>
  </w:footnote>
  <w:footnote w:type="continuationNotice" w:id="1">
    <w:p w14:paraId="694DEDF8" w14:textId="77777777" w:rsidR="00A82275" w:rsidRDefault="00A822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626C99" w:rsidRDefault="00626C99"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460BAF"/>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53170"/>
    <w:multiLevelType w:val="multilevel"/>
    <w:tmpl w:val="0090F770"/>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1D6BA5"/>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C4949"/>
    <w:multiLevelType w:val="hybridMultilevel"/>
    <w:tmpl w:val="56CAD98E"/>
    <w:lvl w:ilvl="0" w:tplc="82E07238">
      <w:start w:val="1"/>
      <w:numFmt w:val="lowerLetter"/>
      <w:pStyle w:val="Numbers2"/>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pStyle w:val="ListNumber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07670"/>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0"/>
  </w:num>
  <w:num w:numId="6">
    <w:abstractNumId w:val="8"/>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9"/>
  </w:num>
  <w:num w:numId="26">
    <w:abstractNumId w:val="8"/>
    <w:lvlOverride w:ilvl="0">
      <w:startOverride w:val="1"/>
    </w:lvlOverride>
  </w:num>
  <w:num w:numId="27">
    <w:abstractNumId w:val="1"/>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7"/>
  </w:num>
  <w:num w:numId="32">
    <w:abstractNumId w:val="8"/>
  </w:num>
  <w:num w:numId="33">
    <w:abstractNumId w:val="8"/>
  </w:num>
  <w:num w:numId="34">
    <w:abstractNumId w:val="8"/>
  </w:num>
  <w:num w:numId="35">
    <w:abstractNumId w:val="8"/>
    <w:lvlOverride w:ilvl="0">
      <w:startOverride w:val="1"/>
    </w:lvlOverride>
  </w:num>
  <w:num w:numId="36">
    <w:abstractNumId w:val="8"/>
  </w:num>
  <w:num w:numId="37">
    <w:abstractNumId w:val="8"/>
    <w:lvlOverride w:ilvl="0">
      <w:startOverride w:val="1"/>
    </w:lvlOverride>
  </w:num>
  <w:num w:numId="38">
    <w:abstractNumId w:val="8"/>
  </w:num>
  <w:num w:numId="39">
    <w:abstractNumId w:val="8"/>
  </w:num>
  <w:num w:numId="40">
    <w:abstractNumId w:val="8"/>
  </w:num>
  <w:num w:numId="41">
    <w:abstractNumId w:val="8"/>
    <w:lvlOverride w:ilvl="0">
      <w:startOverride w:val="1"/>
    </w:lvlOverride>
  </w:num>
  <w:num w:numId="42">
    <w:abstractNumId w:val="3"/>
  </w:num>
  <w:num w:numId="43">
    <w:abstractNumId w:val="3"/>
  </w:num>
  <w:num w:numId="44">
    <w:abstractNumId w:val="3"/>
  </w:num>
  <w:num w:numId="45">
    <w:abstractNumId w:val="8"/>
  </w:num>
  <w:num w:numId="46">
    <w:abstractNumId w:val="8"/>
  </w:num>
  <w:num w:numId="47">
    <w:abstractNumId w:val="8"/>
    <w:lvlOverride w:ilvl="0">
      <w:startOverride w:val="1"/>
    </w:lvlOverride>
  </w:num>
  <w:num w:numId="48">
    <w:abstractNumId w:val="8"/>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Ul9O8sKfK9aKLGcOzu2b4FjKndQa+acQZteu0nlvO6cIMV36lX7CRo7SWw1m3W6pRUjWrl0g7vF8m+HK18b/g==" w:salt="gUtPuCxX0Traq8bhCJe1U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AFF"/>
    <w:rsid w:val="00007DC3"/>
    <w:rsid w:val="00016E77"/>
    <w:rsid w:val="000202ED"/>
    <w:rsid w:val="00021C75"/>
    <w:rsid w:val="00025D30"/>
    <w:rsid w:val="00030BCC"/>
    <w:rsid w:val="0003437B"/>
    <w:rsid w:val="00044077"/>
    <w:rsid w:val="00051980"/>
    <w:rsid w:val="0006233D"/>
    <w:rsid w:val="00072591"/>
    <w:rsid w:val="000855F1"/>
    <w:rsid w:val="00085775"/>
    <w:rsid w:val="00090D70"/>
    <w:rsid w:val="00092744"/>
    <w:rsid w:val="00095E42"/>
    <w:rsid w:val="000B24FA"/>
    <w:rsid w:val="000B3F5D"/>
    <w:rsid w:val="000B4C15"/>
    <w:rsid w:val="000D1C45"/>
    <w:rsid w:val="000E0FE7"/>
    <w:rsid w:val="000F1CB8"/>
    <w:rsid w:val="00102455"/>
    <w:rsid w:val="00102DAA"/>
    <w:rsid w:val="00105B7A"/>
    <w:rsid w:val="00105CF4"/>
    <w:rsid w:val="00112BEB"/>
    <w:rsid w:val="00113B1B"/>
    <w:rsid w:val="00121D47"/>
    <w:rsid w:val="00133652"/>
    <w:rsid w:val="00133CE5"/>
    <w:rsid w:val="00135EBB"/>
    <w:rsid w:val="00136020"/>
    <w:rsid w:val="00144EF4"/>
    <w:rsid w:val="00164543"/>
    <w:rsid w:val="00164E93"/>
    <w:rsid w:val="00172031"/>
    <w:rsid w:val="00181BCF"/>
    <w:rsid w:val="00184461"/>
    <w:rsid w:val="00193847"/>
    <w:rsid w:val="001A0BDF"/>
    <w:rsid w:val="001B275E"/>
    <w:rsid w:val="001C55B5"/>
    <w:rsid w:val="001C5EAE"/>
    <w:rsid w:val="001D0A8F"/>
    <w:rsid w:val="001D1CB1"/>
    <w:rsid w:val="001D3AFF"/>
    <w:rsid w:val="001F61C7"/>
    <w:rsid w:val="001F77ED"/>
    <w:rsid w:val="002276B9"/>
    <w:rsid w:val="00242323"/>
    <w:rsid w:val="00243DEC"/>
    <w:rsid w:val="00243EDA"/>
    <w:rsid w:val="002469BA"/>
    <w:rsid w:val="00250652"/>
    <w:rsid w:val="00252020"/>
    <w:rsid w:val="00252105"/>
    <w:rsid w:val="00254CE9"/>
    <w:rsid w:val="002657DC"/>
    <w:rsid w:val="00283D4C"/>
    <w:rsid w:val="0028704A"/>
    <w:rsid w:val="002934B8"/>
    <w:rsid w:val="002A67DC"/>
    <w:rsid w:val="002B28E1"/>
    <w:rsid w:val="002B31FC"/>
    <w:rsid w:val="002B571B"/>
    <w:rsid w:val="002C0E88"/>
    <w:rsid w:val="002D0EC1"/>
    <w:rsid w:val="00300D76"/>
    <w:rsid w:val="00301ACB"/>
    <w:rsid w:val="003021CC"/>
    <w:rsid w:val="003035E6"/>
    <w:rsid w:val="003122A7"/>
    <w:rsid w:val="00317D85"/>
    <w:rsid w:val="003212F5"/>
    <w:rsid w:val="00321591"/>
    <w:rsid w:val="00327215"/>
    <w:rsid w:val="00335554"/>
    <w:rsid w:val="00346003"/>
    <w:rsid w:val="0035126A"/>
    <w:rsid w:val="003566CE"/>
    <w:rsid w:val="00371665"/>
    <w:rsid w:val="00375E68"/>
    <w:rsid w:val="003865C3"/>
    <w:rsid w:val="00392741"/>
    <w:rsid w:val="003A01C6"/>
    <w:rsid w:val="003A6596"/>
    <w:rsid w:val="003B2BCF"/>
    <w:rsid w:val="003B3124"/>
    <w:rsid w:val="003B31C6"/>
    <w:rsid w:val="003C204C"/>
    <w:rsid w:val="003C5F97"/>
    <w:rsid w:val="003D2EF3"/>
    <w:rsid w:val="003D45FC"/>
    <w:rsid w:val="003E0AAA"/>
    <w:rsid w:val="003E27F0"/>
    <w:rsid w:val="003E2ABF"/>
    <w:rsid w:val="003E55DC"/>
    <w:rsid w:val="003F4609"/>
    <w:rsid w:val="003F485E"/>
    <w:rsid w:val="004058C2"/>
    <w:rsid w:val="004069A9"/>
    <w:rsid w:val="00406CE1"/>
    <w:rsid w:val="00411993"/>
    <w:rsid w:val="00416122"/>
    <w:rsid w:val="0042072C"/>
    <w:rsid w:val="00423C0C"/>
    <w:rsid w:val="00426846"/>
    <w:rsid w:val="00431905"/>
    <w:rsid w:val="00432F27"/>
    <w:rsid w:val="00433531"/>
    <w:rsid w:val="00433C70"/>
    <w:rsid w:val="004433C2"/>
    <w:rsid w:val="00460E61"/>
    <w:rsid w:val="0046233A"/>
    <w:rsid w:val="00466FAE"/>
    <w:rsid w:val="00477E07"/>
    <w:rsid w:val="00482E0E"/>
    <w:rsid w:val="00491978"/>
    <w:rsid w:val="00492BCF"/>
    <w:rsid w:val="00492C6E"/>
    <w:rsid w:val="00497F0E"/>
    <w:rsid w:val="004A4F36"/>
    <w:rsid w:val="004A59F8"/>
    <w:rsid w:val="004A6F84"/>
    <w:rsid w:val="004C2928"/>
    <w:rsid w:val="004C5F09"/>
    <w:rsid w:val="004D65DF"/>
    <w:rsid w:val="004D6BD3"/>
    <w:rsid w:val="004E3214"/>
    <w:rsid w:val="004F7100"/>
    <w:rsid w:val="005156FF"/>
    <w:rsid w:val="00553CB4"/>
    <w:rsid w:val="00582520"/>
    <w:rsid w:val="00582EBA"/>
    <w:rsid w:val="00595246"/>
    <w:rsid w:val="00597621"/>
    <w:rsid w:val="005A687F"/>
    <w:rsid w:val="005B1714"/>
    <w:rsid w:val="005C7A50"/>
    <w:rsid w:val="005D03BD"/>
    <w:rsid w:val="005D5942"/>
    <w:rsid w:val="005E368B"/>
    <w:rsid w:val="005F0061"/>
    <w:rsid w:val="005F7D3E"/>
    <w:rsid w:val="00624327"/>
    <w:rsid w:val="00626C99"/>
    <w:rsid w:val="00632D05"/>
    <w:rsid w:val="006338E9"/>
    <w:rsid w:val="006350FA"/>
    <w:rsid w:val="00641E0A"/>
    <w:rsid w:val="006422DF"/>
    <w:rsid w:val="006501C2"/>
    <w:rsid w:val="006542B3"/>
    <w:rsid w:val="006547C1"/>
    <w:rsid w:val="00656DAB"/>
    <w:rsid w:val="00666F33"/>
    <w:rsid w:val="0067070B"/>
    <w:rsid w:val="00676720"/>
    <w:rsid w:val="00684F0F"/>
    <w:rsid w:val="00696DE2"/>
    <w:rsid w:val="006A0847"/>
    <w:rsid w:val="006A226A"/>
    <w:rsid w:val="006A430C"/>
    <w:rsid w:val="006B0814"/>
    <w:rsid w:val="006B204C"/>
    <w:rsid w:val="006C3AC7"/>
    <w:rsid w:val="006C65CE"/>
    <w:rsid w:val="006C6D3F"/>
    <w:rsid w:val="006C7457"/>
    <w:rsid w:val="006D489B"/>
    <w:rsid w:val="006D5697"/>
    <w:rsid w:val="006F2CDC"/>
    <w:rsid w:val="0070311A"/>
    <w:rsid w:val="007074F0"/>
    <w:rsid w:val="007132D4"/>
    <w:rsid w:val="0071557E"/>
    <w:rsid w:val="00725948"/>
    <w:rsid w:val="007262E3"/>
    <w:rsid w:val="00731A25"/>
    <w:rsid w:val="00743D80"/>
    <w:rsid w:val="007504FF"/>
    <w:rsid w:val="00752FC4"/>
    <w:rsid w:val="00756542"/>
    <w:rsid w:val="007566D9"/>
    <w:rsid w:val="00764BD3"/>
    <w:rsid w:val="00766C53"/>
    <w:rsid w:val="007900F8"/>
    <w:rsid w:val="00792A5D"/>
    <w:rsid w:val="00792D1D"/>
    <w:rsid w:val="0079516C"/>
    <w:rsid w:val="007A0250"/>
    <w:rsid w:val="007A303F"/>
    <w:rsid w:val="007C4039"/>
    <w:rsid w:val="007D2F2A"/>
    <w:rsid w:val="007D53AD"/>
    <w:rsid w:val="007E5258"/>
    <w:rsid w:val="00801A6C"/>
    <w:rsid w:val="00804F9B"/>
    <w:rsid w:val="00805957"/>
    <w:rsid w:val="00811385"/>
    <w:rsid w:val="00824F03"/>
    <w:rsid w:val="008330C6"/>
    <w:rsid w:val="00843BB3"/>
    <w:rsid w:val="00843FCA"/>
    <w:rsid w:val="00846EFD"/>
    <w:rsid w:val="00850906"/>
    <w:rsid w:val="00863DF9"/>
    <w:rsid w:val="008703C0"/>
    <w:rsid w:val="00872DB3"/>
    <w:rsid w:val="0087430C"/>
    <w:rsid w:val="0088224C"/>
    <w:rsid w:val="00885D20"/>
    <w:rsid w:val="00885E53"/>
    <w:rsid w:val="0089256F"/>
    <w:rsid w:val="0089416F"/>
    <w:rsid w:val="008A01A5"/>
    <w:rsid w:val="008A338C"/>
    <w:rsid w:val="008A5215"/>
    <w:rsid w:val="008A7D4F"/>
    <w:rsid w:val="008C0E31"/>
    <w:rsid w:val="008C7300"/>
    <w:rsid w:val="008D60C0"/>
    <w:rsid w:val="008D6E0B"/>
    <w:rsid w:val="008D78BC"/>
    <w:rsid w:val="008E03FE"/>
    <w:rsid w:val="008F7F73"/>
    <w:rsid w:val="00902A45"/>
    <w:rsid w:val="00912734"/>
    <w:rsid w:val="00917709"/>
    <w:rsid w:val="009214B2"/>
    <w:rsid w:val="0092539B"/>
    <w:rsid w:val="009363C5"/>
    <w:rsid w:val="00936504"/>
    <w:rsid w:val="009438AA"/>
    <w:rsid w:val="00943C86"/>
    <w:rsid w:val="00947C7D"/>
    <w:rsid w:val="009525E4"/>
    <w:rsid w:val="00955F6D"/>
    <w:rsid w:val="00957F97"/>
    <w:rsid w:val="00975372"/>
    <w:rsid w:val="00976BC8"/>
    <w:rsid w:val="00985792"/>
    <w:rsid w:val="00993C90"/>
    <w:rsid w:val="009972FF"/>
    <w:rsid w:val="009A76BD"/>
    <w:rsid w:val="009B2EF8"/>
    <w:rsid w:val="009B4594"/>
    <w:rsid w:val="009B5EBA"/>
    <w:rsid w:val="009B623E"/>
    <w:rsid w:val="009C0A0F"/>
    <w:rsid w:val="009C3DCE"/>
    <w:rsid w:val="009C4C32"/>
    <w:rsid w:val="009D0C34"/>
    <w:rsid w:val="009E7187"/>
    <w:rsid w:val="00A22E5E"/>
    <w:rsid w:val="00A30412"/>
    <w:rsid w:val="00A407EA"/>
    <w:rsid w:val="00A43DDD"/>
    <w:rsid w:val="00A46FDC"/>
    <w:rsid w:val="00A47B6F"/>
    <w:rsid w:val="00A54CA4"/>
    <w:rsid w:val="00A5563F"/>
    <w:rsid w:val="00A63325"/>
    <w:rsid w:val="00A635EB"/>
    <w:rsid w:val="00A70766"/>
    <w:rsid w:val="00A71EA5"/>
    <w:rsid w:val="00A82275"/>
    <w:rsid w:val="00A84A15"/>
    <w:rsid w:val="00A85C63"/>
    <w:rsid w:val="00A973B1"/>
    <w:rsid w:val="00AA10BC"/>
    <w:rsid w:val="00AB7320"/>
    <w:rsid w:val="00AC112E"/>
    <w:rsid w:val="00AC70BE"/>
    <w:rsid w:val="00AD5C8C"/>
    <w:rsid w:val="00AE1226"/>
    <w:rsid w:val="00AE36AF"/>
    <w:rsid w:val="00AE4855"/>
    <w:rsid w:val="00AF0AC0"/>
    <w:rsid w:val="00B26560"/>
    <w:rsid w:val="00B42176"/>
    <w:rsid w:val="00B45089"/>
    <w:rsid w:val="00B47E04"/>
    <w:rsid w:val="00B63362"/>
    <w:rsid w:val="00B73906"/>
    <w:rsid w:val="00B837E0"/>
    <w:rsid w:val="00B84895"/>
    <w:rsid w:val="00B85A51"/>
    <w:rsid w:val="00B92384"/>
    <w:rsid w:val="00BA5490"/>
    <w:rsid w:val="00BA5FA9"/>
    <w:rsid w:val="00BC5018"/>
    <w:rsid w:val="00BC6180"/>
    <w:rsid w:val="00BE08DF"/>
    <w:rsid w:val="00C00E25"/>
    <w:rsid w:val="00C12EFF"/>
    <w:rsid w:val="00C21B1A"/>
    <w:rsid w:val="00C36328"/>
    <w:rsid w:val="00C36A64"/>
    <w:rsid w:val="00C44C88"/>
    <w:rsid w:val="00C56443"/>
    <w:rsid w:val="00C71E8C"/>
    <w:rsid w:val="00C87136"/>
    <w:rsid w:val="00C8727B"/>
    <w:rsid w:val="00CB0058"/>
    <w:rsid w:val="00CB0439"/>
    <w:rsid w:val="00CB4998"/>
    <w:rsid w:val="00CC02FD"/>
    <w:rsid w:val="00CC2D6A"/>
    <w:rsid w:val="00CC5390"/>
    <w:rsid w:val="00CC668D"/>
    <w:rsid w:val="00CD1260"/>
    <w:rsid w:val="00CD2271"/>
    <w:rsid w:val="00CE3551"/>
    <w:rsid w:val="00CE4DF2"/>
    <w:rsid w:val="00CE74CA"/>
    <w:rsid w:val="00CE7AB0"/>
    <w:rsid w:val="00CF041D"/>
    <w:rsid w:val="00CF5FC7"/>
    <w:rsid w:val="00CF7A0F"/>
    <w:rsid w:val="00CF7FE8"/>
    <w:rsid w:val="00D01ACE"/>
    <w:rsid w:val="00D02190"/>
    <w:rsid w:val="00D06C06"/>
    <w:rsid w:val="00D16262"/>
    <w:rsid w:val="00D4329A"/>
    <w:rsid w:val="00D44261"/>
    <w:rsid w:val="00D5470B"/>
    <w:rsid w:val="00D55478"/>
    <w:rsid w:val="00D64468"/>
    <w:rsid w:val="00D652E5"/>
    <w:rsid w:val="00D6561C"/>
    <w:rsid w:val="00D6582E"/>
    <w:rsid w:val="00D6796D"/>
    <w:rsid w:val="00D90033"/>
    <w:rsid w:val="00D91AEF"/>
    <w:rsid w:val="00D91E10"/>
    <w:rsid w:val="00DA0EC7"/>
    <w:rsid w:val="00DB085E"/>
    <w:rsid w:val="00DB2B29"/>
    <w:rsid w:val="00DC26C0"/>
    <w:rsid w:val="00DD04FC"/>
    <w:rsid w:val="00DD159F"/>
    <w:rsid w:val="00DE3A41"/>
    <w:rsid w:val="00DF5708"/>
    <w:rsid w:val="00E14EB5"/>
    <w:rsid w:val="00E228B4"/>
    <w:rsid w:val="00E2453A"/>
    <w:rsid w:val="00E35216"/>
    <w:rsid w:val="00E41180"/>
    <w:rsid w:val="00E43D36"/>
    <w:rsid w:val="00E50AAC"/>
    <w:rsid w:val="00E62606"/>
    <w:rsid w:val="00E6597F"/>
    <w:rsid w:val="00E66BC4"/>
    <w:rsid w:val="00E7239B"/>
    <w:rsid w:val="00E90A81"/>
    <w:rsid w:val="00E92A1B"/>
    <w:rsid w:val="00E93B66"/>
    <w:rsid w:val="00E93BF1"/>
    <w:rsid w:val="00EA4F6A"/>
    <w:rsid w:val="00EB5CFC"/>
    <w:rsid w:val="00EB657D"/>
    <w:rsid w:val="00EB6DAC"/>
    <w:rsid w:val="00EC1F4B"/>
    <w:rsid w:val="00ED2EB5"/>
    <w:rsid w:val="00EE1898"/>
    <w:rsid w:val="00EE2753"/>
    <w:rsid w:val="00EF410C"/>
    <w:rsid w:val="00EF54C5"/>
    <w:rsid w:val="00F059C8"/>
    <w:rsid w:val="00F15444"/>
    <w:rsid w:val="00F16AFD"/>
    <w:rsid w:val="00F214A0"/>
    <w:rsid w:val="00F21F85"/>
    <w:rsid w:val="00F32290"/>
    <w:rsid w:val="00F34A81"/>
    <w:rsid w:val="00F4267E"/>
    <w:rsid w:val="00F43C8D"/>
    <w:rsid w:val="00F4590D"/>
    <w:rsid w:val="00F52CBA"/>
    <w:rsid w:val="00F532C2"/>
    <w:rsid w:val="00F646A2"/>
    <w:rsid w:val="00F71CFF"/>
    <w:rsid w:val="00F80096"/>
    <w:rsid w:val="00F810B9"/>
    <w:rsid w:val="00F94CD2"/>
    <w:rsid w:val="00FB1939"/>
    <w:rsid w:val="00FC21C9"/>
    <w:rsid w:val="00FD3BC9"/>
    <w:rsid w:val="00FD5CC9"/>
    <w:rsid w:val="00FE55ED"/>
    <w:rsid w:val="00FE64EF"/>
    <w:rsid w:val="00FE7F91"/>
    <w:rsid w:val="00FF0779"/>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7074F0"/>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7074F0"/>
    <w:pPr>
      <w:numPr>
        <w:numId w:val="32"/>
      </w:numPr>
      <w:spacing w:after="120"/>
    </w:pPr>
    <w:rPr>
      <w:lang w:val="en-AU"/>
    </w:rPr>
  </w:style>
  <w:style w:type="paragraph" w:customStyle="1" w:styleId="Numbers3">
    <w:name w:val="Numbers 3"/>
    <w:basedOn w:val="Numbers2"/>
    <w:qFormat/>
    <w:rsid w:val="00A54CA4"/>
    <w:pPr>
      <w:tabs>
        <w:tab w:val="left" w:pos="1276"/>
        <w:tab w:val="left" w:pos="1418"/>
      </w:tabs>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3F4609"/>
    <w:pPr>
      <w:tabs>
        <w:tab w:val="left" w:pos="9214"/>
      </w:tabs>
      <w:spacing w:before="120" w:after="120"/>
      <w:ind w:right="147"/>
      <w:contextualSpacing w:val="0"/>
    </w:p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paragraph" w:customStyle="1" w:styleId="Specnote">
    <w:name w:val="Spec note"/>
    <w:basedOn w:val="BodyText"/>
    <w:uiPriority w:val="3"/>
    <w:rsid w:val="00CB4998"/>
    <w:pPr>
      <w:spacing w:before="160" w:line="240" w:lineRule="atLeast"/>
      <w:ind w:left="851"/>
      <w:contextualSpacing w:val="0"/>
    </w:pPr>
    <w:rPr>
      <w:rFonts w:eastAsia="Times New Roman"/>
      <w:bCs/>
      <w:i/>
      <w:color w:val="000000"/>
      <w:spacing w:val="1"/>
      <w:sz w:val="22"/>
      <w:szCs w:val="24"/>
      <w:lang w:val="en-AU"/>
    </w:rPr>
  </w:style>
  <w:style w:type="paragraph" w:styleId="BodyText">
    <w:name w:val="Body Text"/>
    <w:basedOn w:val="Normal"/>
    <w:link w:val="BodyTextChar"/>
    <w:uiPriority w:val="99"/>
    <w:semiHidden/>
    <w:unhideWhenUsed/>
    <w:rsid w:val="00CB4998"/>
    <w:pPr>
      <w:spacing w:after="120"/>
    </w:pPr>
  </w:style>
  <w:style w:type="character" w:customStyle="1" w:styleId="BodyTextChar">
    <w:name w:val="Body Text Char"/>
    <w:basedOn w:val="DefaultParagraphFont"/>
    <w:link w:val="BodyText"/>
    <w:uiPriority w:val="99"/>
    <w:semiHidden/>
    <w:rsid w:val="00CB4998"/>
  </w:style>
  <w:style w:type="paragraph" w:styleId="ListNumber3">
    <w:name w:val="List Number 3"/>
    <w:basedOn w:val="BodyText"/>
    <w:uiPriority w:val="2"/>
    <w:qFormat/>
    <w:rsid w:val="00492BCF"/>
    <w:pPr>
      <w:numPr>
        <w:ilvl w:val="2"/>
        <w:numId w:val="10"/>
      </w:numPr>
      <w:spacing w:before="160" w:line="240" w:lineRule="atLeast"/>
      <w:contextualSpacing w:val="0"/>
    </w:pPr>
    <w:rPr>
      <w:rFonts w:eastAsia="Times New Roman"/>
      <w:bCs/>
      <w:color w:val="000000"/>
      <w:spacing w:val="1"/>
      <w:szCs w:val="24"/>
      <w:lang w:val="en-AU"/>
    </w:rPr>
  </w:style>
  <w:style w:type="character" w:styleId="CommentReference">
    <w:name w:val="annotation reference"/>
    <w:basedOn w:val="DefaultParagraphFont"/>
    <w:uiPriority w:val="99"/>
    <w:semiHidden/>
    <w:unhideWhenUsed/>
    <w:rsid w:val="00172031"/>
    <w:rPr>
      <w:sz w:val="16"/>
      <w:szCs w:val="16"/>
    </w:rPr>
  </w:style>
  <w:style w:type="paragraph" w:styleId="CommentText">
    <w:name w:val="annotation text"/>
    <w:basedOn w:val="Normal"/>
    <w:link w:val="CommentTextChar"/>
    <w:uiPriority w:val="99"/>
    <w:semiHidden/>
    <w:unhideWhenUsed/>
    <w:rsid w:val="00172031"/>
  </w:style>
  <w:style w:type="character" w:customStyle="1" w:styleId="CommentTextChar">
    <w:name w:val="Comment Text Char"/>
    <w:basedOn w:val="DefaultParagraphFont"/>
    <w:link w:val="CommentText"/>
    <w:uiPriority w:val="99"/>
    <w:semiHidden/>
    <w:rsid w:val="00172031"/>
  </w:style>
  <w:style w:type="paragraph" w:styleId="CommentSubject">
    <w:name w:val="annotation subject"/>
    <w:basedOn w:val="CommentText"/>
    <w:next w:val="CommentText"/>
    <w:link w:val="CommentSubjectChar"/>
    <w:uiPriority w:val="99"/>
    <w:semiHidden/>
    <w:unhideWhenUsed/>
    <w:rsid w:val="00172031"/>
    <w:rPr>
      <w:b/>
      <w:bCs/>
    </w:rPr>
  </w:style>
  <w:style w:type="character" w:customStyle="1" w:styleId="CommentSubjectChar">
    <w:name w:val="Comment Subject Char"/>
    <w:basedOn w:val="CommentTextChar"/>
    <w:link w:val="CommentSubject"/>
    <w:uiPriority w:val="99"/>
    <w:semiHidden/>
    <w:rsid w:val="00172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1.5</TermName>
          <TermId xmlns="http://schemas.microsoft.com/office/infopath/2007/PartnerControls">ab47ce4b-de52-455b-b5bf-cd280b285539</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776</Value>
      <Value>849</Value>
      <Value>854</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15f5ee5c-dc42-44bd-9c23-229e1c27256d</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D9B2-F0E8-4A96-B2B0-663E49B8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FA910C7D-8DFB-4D64-9D78-3F8ABFED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2885</Words>
  <Characters>16450</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RIM TCA-ASP Registration Agreement</vt:lpstr>
    </vt:vector>
  </TitlesOfParts>
  <Manager>Gavin Hill</Manager>
  <Company>TCA</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 TCA-ASP Registration Agreement</dc:title>
  <dc:subject/>
  <dc:creator>Peter Clark</dc:creator>
  <cp:keywords/>
  <dc:description/>
  <cp:lastModifiedBy>Peter Clark</cp:lastModifiedBy>
  <cp:revision>3</cp:revision>
  <cp:lastPrinted>2019-11-28T21:35:00Z</cp:lastPrinted>
  <dcterms:created xsi:type="dcterms:W3CDTF">2021-11-17T04:22:00Z</dcterms:created>
  <dcterms:modified xsi:type="dcterms:W3CDTF">2021-11-17T04:23:00Z</dcterms:modified>
  <cp:category>Version 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854;#Registration|15f5ee5c-dc42-44bd-9c23-229e1c27256d</vt:lpwstr>
  </property>
  <property fmtid="{D5CDD505-2E9C-101B-9397-08002B2CF9AE}" pid="4" name="Document Type">
    <vt:lpwstr>849;#Legal Agreement Template|2be01d02-8c67-4b7d-bc60-76a1e0bfd6e0</vt:lpwstr>
  </property>
  <property fmtid="{D5CDD505-2E9C-101B-9397-08002B2CF9AE}" pid="5" name="Edition">
    <vt:lpwstr>776;#1.5|ab47ce4b-de52-455b-b5bf-cd280b285539</vt:lpwstr>
  </property>
  <property fmtid="{D5CDD505-2E9C-101B-9397-08002B2CF9AE}" pid="6" name="Sub Category">
    <vt:lpwstr/>
  </property>
</Properties>
</file>